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BDD" w:rsidRPr="007A6F17" w:rsidRDefault="00156BDD">
      <w:pPr>
        <w:rPr>
          <w:rFonts w:ascii="Verdana" w:hAnsi="Verdana"/>
          <w:sz w:val="20"/>
          <w:szCs w:val="20"/>
        </w:rPr>
      </w:pPr>
    </w:p>
    <w:tbl>
      <w:tblPr>
        <w:tblStyle w:val="Grilledutableau"/>
        <w:tblW w:w="0" w:type="auto"/>
        <w:tblLook w:val="04A0" w:firstRow="1" w:lastRow="0" w:firstColumn="1" w:lastColumn="0" w:noHBand="0" w:noVBand="1"/>
      </w:tblPr>
      <w:tblGrid>
        <w:gridCol w:w="10314"/>
        <w:gridCol w:w="567"/>
      </w:tblGrid>
      <w:tr w:rsidR="001B756A" w:rsidRPr="003E5871" w:rsidTr="007A6F17">
        <w:tc>
          <w:tcPr>
            <w:tcW w:w="10881" w:type="dxa"/>
            <w:gridSpan w:val="2"/>
          </w:tcPr>
          <w:p w:rsidR="001B756A" w:rsidRPr="007A6F17" w:rsidRDefault="001B756A">
            <w:pPr>
              <w:rPr>
                <w:rFonts w:ascii="Verdana" w:hAnsi="Verdana"/>
                <w:sz w:val="20"/>
                <w:szCs w:val="20"/>
                <w:lang w:val="en-US"/>
              </w:rPr>
            </w:pPr>
            <w:r w:rsidRPr="007A6F17">
              <w:rPr>
                <w:rFonts w:ascii="Verdana" w:hAnsi="Verdana"/>
                <w:sz w:val="20"/>
                <w:szCs w:val="20"/>
                <w:lang w:val="en-US"/>
              </w:rPr>
              <w:t xml:space="preserve">Reportage : </w:t>
            </w:r>
            <w:r w:rsidRPr="007A6F17">
              <w:rPr>
                <w:rFonts w:ascii="Verdana" w:hAnsi="Verdana"/>
                <w:b/>
                <w:sz w:val="20"/>
                <w:szCs w:val="20"/>
                <w:lang w:val="en-US"/>
              </w:rPr>
              <w:t>Why I hate the 1960s</w:t>
            </w:r>
            <w:r w:rsidR="0030793E">
              <w:rPr>
                <w:rFonts w:ascii="Verdana" w:hAnsi="Verdana"/>
                <w:b/>
                <w:sz w:val="20"/>
                <w:szCs w:val="20"/>
                <w:lang w:val="en-US"/>
              </w:rPr>
              <w:t xml:space="preserve"> (LV1)</w:t>
            </w:r>
          </w:p>
        </w:tc>
      </w:tr>
      <w:tr w:rsidR="001B756A" w:rsidRPr="007A6F17" w:rsidTr="007A6F17">
        <w:tc>
          <w:tcPr>
            <w:tcW w:w="10314" w:type="dxa"/>
          </w:tcPr>
          <w:p w:rsidR="001B756A" w:rsidRPr="007A6F17" w:rsidRDefault="001B756A">
            <w:pPr>
              <w:rPr>
                <w:rFonts w:ascii="Verdana" w:hAnsi="Verdana"/>
                <w:sz w:val="20"/>
                <w:szCs w:val="20"/>
              </w:rPr>
            </w:pPr>
            <w:r w:rsidRPr="007A6F17">
              <w:rPr>
                <w:rFonts w:ascii="Verdana" w:hAnsi="Verdana"/>
                <w:sz w:val="20"/>
                <w:szCs w:val="20"/>
              </w:rPr>
              <w:t>Le thème général du document n’a pas été identifié. Simple repérage d’éléments isolés sans établir de liens entre eux.</w:t>
            </w:r>
          </w:p>
        </w:tc>
        <w:tc>
          <w:tcPr>
            <w:tcW w:w="567" w:type="dxa"/>
          </w:tcPr>
          <w:p w:rsidR="001B756A" w:rsidRPr="007A6F17" w:rsidRDefault="001B756A" w:rsidP="0030793E">
            <w:pPr>
              <w:jc w:val="center"/>
              <w:rPr>
                <w:rFonts w:ascii="Verdana" w:hAnsi="Verdana"/>
                <w:sz w:val="20"/>
                <w:szCs w:val="20"/>
              </w:rPr>
            </w:pPr>
            <w:r w:rsidRPr="007A6F17">
              <w:rPr>
                <w:rFonts w:ascii="Verdana" w:hAnsi="Verdana"/>
                <w:sz w:val="20"/>
                <w:szCs w:val="20"/>
              </w:rPr>
              <w:t>2</w:t>
            </w:r>
          </w:p>
        </w:tc>
      </w:tr>
      <w:tr w:rsidR="001B756A" w:rsidRPr="007A6F17" w:rsidTr="007A6F17">
        <w:tc>
          <w:tcPr>
            <w:tcW w:w="10314" w:type="dxa"/>
          </w:tcPr>
          <w:p w:rsidR="001B756A" w:rsidRPr="007A6F17" w:rsidRDefault="001B756A" w:rsidP="001B756A">
            <w:pPr>
              <w:rPr>
                <w:rFonts w:ascii="Verdana" w:hAnsi="Verdana"/>
                <w:sz w:val="20"/>
                <w:szCs w:val="20"/>
              </w:rPr>
            </w:pPr>
            <w:r w:rsidRPr="007A6F17">
              <w:rPr>
                <w:rFonts w:ascii="Verdana" w:hAnsi="Verdana"/>
                <w:sz w:val="20"/>
                <w:szCs w:val="20"/>
              </w:rPr>
              <w:t xml:space="preserve">A1 : Compréhension du thème général : reportage </w:t>
            </w:r>
            <w:r w:rsidR="00B90C88" w:rsidRPr="007A6F17">
              <w:rPr>
                <w:rFonts w:ascii="Verdana" w:hAnsi="Verdana"/>
                <w:sz w:val="20"/>
                <w:szCs w:val="20"/>
              </w:rPr>
              <w:t xml:space="preserve">d’un homme </w:t>
            </w:r>
            <w:r w:rsidRPr="007A6F17">
              <w:rPr>
                <w:rFonts w:ascii="Verdana" w:hAnsi="Verdana"/>
                <w:sz w:val="20"/>
                <w:szCs w:val="20"/>
              </w:rPr>
              <w:t>sur les années 60. Le candidat est parvenu à relever des mots isolés et des expressions courantes qui, malgré quelques mises en relation, ne lui ont permis d’accéder qu’à une  compréhension superficielle du document.</w:t>
            </w:r>
          </w:p>
        </w:tc>
        <w:tc>
          <w:tcPr>
            <w:tcW w:w="567" w:type="dxa"/>
          </w:tcPr>
          <w:p w:rsidR="001B756A" w:rsidRPr="007A6F17" w:rsidRDefault="001B756A" w:rsidP="0030793E">
            <w:pPr>
              <w:jc w:val="center"/>
              <w:rPr>
                <w:rFonts w:ascii="Verdana" w:hAnsi="Verdana"/>
                <w:sz w:val="20"/>
                <w:szCs w:val="20"/>
              </w:rPr>
            </w:pPr>
            <w:r w:rsidRPr="007A6F17">
              <w:rPr>
                <w:rFonts w:ascii="Verdana" w:hAnsi="Verdana"/>
                <w:sz w:val="20"/>
                <w:szCs w:val="20"/>
              </w:rPr>
              <w:t>6</w:t>
            </w:r>
          </w:p>
        </w:tc>
      </w:tr>
      <w:tr w:rsidR="001B756A" w:rsidRPr="007A6F17" w:rsidTr="007A6F17">
        <w:tc>
          <w:tcPr>
            <w:tcW w:w="10314" w:type="dxa"/>
          </w:tcPr>
          <w:p w:rsidR="001B756A" w:rsidRPr="007A6F17" w:rsidRDefault="001B756A">
            <w:pPr>
              <w:rPr>
                <w:rFonts w:ascii="Verdana" w:hAnsi="Verdana"/>
                <w:sz w:val="20"/>
                <w:szCs w:val="20"/>
              </w:rPr>
            </w:pPr>
            <w:r w:rsidRPr="007A6F17">
              <w:rPr>
                <w:rFonts w:ascii="Verdana" w:hAnsi="Verdana"/>
                <w:sz w:val="20"/>
                <w:szCs w:val="20"/>
              </w:rPr>
              <w:t>A2 : Certaines informations ont été comprises mais le relevé est insuffisant et conduit à une compréhension encore lacunaire, contenant les éléments suivants :</w:t>
            </w:r>
          </w:p>
          <w:p w:rsidR="001B756A" w:rsidRPr="007A6F17" w:rsidRDefault="001B756A" w:rsidP="001B756A">
            <w:pPr>
              <w:pStyle w:val="Paragraphedeliste"/>
              <w:numPr>
                <w:ilvl w:val="0"/>
                <w:numId w:val="1"/>
              </w:numPr>
              <w:rPr>
                <w:rFonts w:ascii="Verdana" w:hAnsi="Verdana"/>
                <w:sz w:val="20"/>
                <w:szCs w:val="20"/>
              </w:rPr>
            </w:pPr>
            <w:r w:rsidRPr="007A6F17">
              <w:rPr>
                <w:rFonts w:ascii="Verdana" w:hAnsi="Verdana"/>
                <w:sz w:val="20"/>
                <w:szCs w:val="20"/>
              </w:rPr>
              <w:t>Les années 60 : décennie marquante, en Angleterre (Londres)</w:t>
            </w:r>
          </w:p>
          <w:p w:rsidR="001B756A" w:rsidRPr="007A6F17" w:rsidRDefault="00B90C88" w:rsidP="001B756A">
            <w:pPr>
              <w:pStyle w:val="Paragraphedeliste"/>
              <w:numPr>
                <w:ilvl w:val="0"/>
                <w:numId w:val="1"/>
              </w:numPr>
              <w:rPr>
                <w:rFonts w:ascii="Verdana" w:hAnsi="Verdana"/>
                <w:sz w:val="20"/>
                <w:szCs w:val="20"/>
              </w:rPr>
            </w:pPr>
            <w:r w:rsidRPr="007A6F17">
              <w:rPr>
                <w:rFonts w:ascii="Verdana" w:hAnsi="Verdana"/>
                <w:sz w:val="20"/>
                <w:szCs w:val="20"/>
              </w:rPr>
              <w:t xml:space="preserve">Etude / Rapport journalistique </w:t>
            </w:r>
          </w:p>
          <w:p w:rsidR="00B90C88" w:rsidRPr="007A6F17" w:rsidRDefault="00B90C88" w:rsidP="001B756A">
            <w:pPr>
              <w:pStyle w:val="Paragraphedeliste"/>
              <w:numPr>
                <w:ilvl w:val="0"/>
                <w:numId w:val="1"/>
              </w:numPr>
              <w:rPr>
                <w:rFonts w:ascii="Verdana" w:hAnsi="Verdana"/>
                <w:sz w:val="20"/>
                <w:szCs w:val="20"/>
              </w:rPr>
            </w:pPr>
            <w:r w:rsidRPr="007A6F17">
              <w:rPr>
                <w:rFonts w:ascii="Verdana" w:hAnsi="Verdana"/>
                <w:sz w:val="20"/>
                <w:szCs w:val="20"/>
              </w:rPr>
              <w:t xml:space="preserve">Sur fond musical = contexte </w:t>
            </w:r>
            <w:r w:rsidR="004C1482" w:rsidRPr="007A6F17">
              <w:rPr>
                <w:rFonts w:ascii="Verdana" w:hAnsi="Verdana"/>
                <w:sz w:val="20"/>
                <w:szCs w:val="20"/>
              </w:rPr>
              <w:t>de l’époque (détente, loisirs)</w:t>
            </w:r>
          </w:p>
        </w:tc>
        <w:tc>
          <w:tcPr>
            <w:tcW w:w="567" w:type="dxa"/>
          </w:tcPr>
          <w:p w:rsidR="001B756A" w:rsidRPr="007A6F17" w:rsidRDefault="004C1482" w:rsidP="0030793E">
            <w:pPr>
              <w:jc w:val="center"/>
              <w:rPr>
                <w:rFonts w:ascii="Verdana" w:hAnsi="Verdana"/>
                <w:sz w:val="20"/>
                <w:szCs w:val="20"/>
              </w:rPr>
            </w:pPr>
            <w:r w:rsidRPr="007A6F17">
              <w:rPr>
                <w:rFonts w:ascii="Verdana" w:hAnsi="Verdana"/>
                <w:sz w:val="20"/>
                <w:szCs w:val="20"/>
              </w:rPr>
              <w:t>10</w:t>
            </w:r>
          </w:p>
        </w:tc>
      </w:tr>
      <w:tr w:rsidR="001B756A" w:rsidRPr="007A6F17" w:rsidTr="007A6F17">
        <w:tc>
          <w:tcPr>
            <w:tcW w:w="10314" w:type="dxa"/>
          </w:tcPr>
          <w:p w:rsidR="001B756A" w:rsidRPr="007A6F17" w:rsidRDefault="004C1482">
            <w:pPr>
              <w:rPr>
                <w:rFonts w:ascii="Verdana" w:hAnsi="Verdana"/>
                <w:sz w:val="20"/>
                <w:szCs w:val="20"/>
              </w:rPr>
            </w:pPr>
            <w:r w:rsidRPr="007A6F17">
              <w:rPr>
                <w:rFonts w:ascii="Verdana" w:hAnsi="Verdana"/>
                <w:sz w:val="20"/>
                <w:szCs w:val="20"/>
              </w:rPr>
              <w:t>B1 : Le candidat a su relever les points principaux. Compréhension satisfaisante.</w:t>
            </w:r>
            <w:r w:rsidR="00377D99" w:rsidRPr="007A6F17">
              <w:rPr>
                <w:rFonts w:ascii="Verdana" w:hAnsi="Verdana"/>
                <w:sz w:val="20"/>
                <w:szCs w:val="20"/>
              </w:rPr>
              <w:t xml:space="preserve"> A2+</w:t>
            </w:r>
          </w:p>
          <w:p w:rsidR="004C1482" w:rsidRPr="007A6F17" w:rsidRDefault="004C1482" w:rsidP="004C1482">
            <w:pPr>
              <w:pStyle w:val="Paragraphedeliste"/>
              <w:numPr>
                <w:ilvl w:val="0"/>
                <w:numId w:val="2"/>
              </w:numPr>
              <w:rPr>
                <w:rFonts w:ascii="Verdana" w:hAnsi="Verdana"/>
                <w:sz w:val="20"/>
                <w:szCs w:val="20"/>
              </w:rPr>
            </w:pPr>
            <w:r w:rsidRPr="007A6F17">
              <w:rPr>
                <w:rFonts w:ascii="Verdana" w:hAnsi="Verdana"/>
                <w:sz w:val="20"/>
                <w:szCs w:val="20"/>
              </w:rPr>
              <w:t>Clichés des années 60 :</w:t>
            </w:r>
            <w:r w:rsidR="00377D99" w:rsidRPr="007A6F17">
              <w:rPr>
                <w:rFonts w:ascii="Verdana" w:hAnsi="Verdana"/>
                <w:sz w:val="20"/>
                <w:szCs w:val="20"/>
              </w:rPr>
              <w:t xml:space="preserve"> </w:t>
            </w:r>
            <w:r w:rsidRPr="007A6F17">
              <w:rPr>
                <w:rFonts w:ascii="Verdana" w:hAnsi="Verdana"/>
                <w:sz w:val="20"/>
                <w:szCs w:val="20"/>
              </w:rPr>
              <w:t xml:space="preserve">magiques, emblématiques, novatrices, </w:t>
            </w:r>
            <w:proofErr w:type="spellStart"/>
            <w:r w:rsidRPr="007A6F17">
              <w:rPr>
                <w:rFonts w:ascii="Verdana" w:hAnsi="Verdana"/>
                <w:sz w:val="20"/>
                <w:szCs w:val="20"/>
              </w:rPr>
              <w:t>Carnaby</w:t>
            </w:r>
            <w:proofErr w:type="spellEnd"/>
            <w:r w:rsidRPr="007A6F17">
              <w:rPr>
                <w:rFonts w:ascii="Verdana" w:hAnsi="Verdana"/>
                <w:sz w:val="20"/>
                <w:szCs w:val="20"/>
              </w:rPr>
              <w:t xml:space="preserve"> Street</w:t>
            </w:r>
            <w:r w:rsidR="00377D99" w:rsidRPr="007A6F17">
              <w:rPr>
                <w:rFonts w:ascii="Verdana" w:hAnsi="Verdana"/>
                <w:sz w:val="20"/>
                <w:szCs w:val="20"/>
              </w:rPr>
              <w:t>, mode, plaisir, consommation, cheveux courts pour les hommes, jupes courtes pour les femmes</w:t>
            </w:r>
          </w:p>
          <w:p w:rsidR="004C1482" w:rsidRPr="007A6F17" w:rsidRDefault="004C1482" w:rsidP="004C1482">
            <w:pPr>
              <w:pStyle w:val="Paragraphedeliste"/>
              <w:numPr>
                <w:ilvl w:val="0"/>
                <w:numId w:val="2"/>
              </w:numPr>
              <w:rPr>
                <w:rFonts w:ascii="Verdana" w:hAnsi="Verdana"/>
                <w:sz w:val="20"/>
                <w:szCs w:val="20"/>
              </w:rPr>
            </w:pPr>
            <w:r w:rsidRPr="007A6F17">
              <w:rPr>
                <w:rFonts w:ascii="Verdana" w:hAnsi="Verdana"/>
                <w:sz w:val="20"/>
                <w:szCs w:val="20"/>
              </w:rPr>
              <w:t>Rêves qui deviennent cauchemars : rien de différent avec les années 50, vie en « noir et blanc »</w:t>
            </w:r>
            <w:r w:rsidR="00377D99" w:rsidRPr="007A6F17">
              <w:rPr>
                <w:rFonts w:ascii="Verdana" w:hAnsi="Verdana"/>
                <w:sz w:val="20"/>
                <w:szCs w:val="20"/>
              </w:rPr>
              <w:t xml:space="preserve"> comme les télévisions, en dehors du centre de Londres</w:t>
            </w:r>
          </w:p>
          <w:p w:rsidR="004C1482" w:rsidRPr="007A6F17" w:rsidRDefault="004C1482" w:rsidP="004C1482">
            <w:pPr>
              <w:pStyle w:val="Paragraphedeliste"/>
              <w:numPr>
                <w:ilvl w:val="0"/>
                <w:numId w:val="2"/>
              </w:numPr>
              <w:rPr>
                <w:rFonts w:ascii="Verdana" w:hAnsi="Verdana"/>
                <w:sz w:val="20"/>
                <w:szCs w:val="20"/>
              </w:rPr>
            </w:pPr>
            <w:r w:rsidRPr="007A6F17">
              <w:rPr>
                <w:rFonts w:ascii="Verdana" w:hAnsi="Verdana"/>
                <w:sz w:val="20"/>
                <w:szCs w:val="20"/>
              </w:rPr>
              <w:t xml:space="preserve">Changement : </w:t>
            </w:r>
            <w:r w:rsidR="00377D99" w:rsidRPr="007A6F17">
              <w:rPr>
                <w:rFonts w:ascii="Verdana" w:hAnsi="Verdana"/>
                <w:sz w:val="20"/>
                <w:szCs w:val="20"/>
              </w:rPr>
              <w:t>une vraie remise en question des traditions par la jeunesse</w:t>
            </w:r>
          </w:p>
        </w:tc>
        <w:tc>
          <w:tcPr>
            <w:tcW w:w="567" w:type="dxa"/>
          </w:tcPr>
          <w:p w:rsidR="00377D99" w:rsidRPr="007A6F17" w:rsidRDefault="00377D99" w:rsidP="0030793E">
            <w:pPr>
              <w:jc w:val="center"/>
              <w:rPr>
                <w:rFonts w:ascii="Verdana" w:hAnsi="Verdana"/>
                <w:sz w:val="20"/>
                <w:szCs w:val="20"/>
              </w:rPr>
            </w:pPr>
          </w:p>
          <w:p w:rsidR="00377D99" w:rsidRPr="007A6F17" w:rsidRDefault="00377D99" w:rsidP="0030793E">
            <w:pPr>
              <w:jc w:val="center"/>
              <w:rPr>
                <w:rFonts w:ascii="Verdana" w:hAnsi="Verdana"/>
                <w:sz w:val="20"/>
                <w:szCs w:val="20"/>
              </w:rPr>
            </w:pPr>
          </w:p>
          <w:p w:rsidR="001B756A" w:rsidRPr="007A6F17" w:rsidRDefault="00377D99" w:rsidP="0030793E">
            <w:pPr>
              <w:jc w:val="center"/>
              <w:rPr>
                <w:rFonts w:ascii="Verdana" w:hAnsi="Verdana"/>
                <w:sz w:val="20"/>
                <w:szCs w:val="20"/>
              </w:rPr>
            </w:pPr>
            <w:r w:rsidRPr="007A6F17">
              <w:rPr>
                <w:rFonts w:ascii="Verdana" w:hAnsi="Verdana"/>
                <w:sz w:val="20"/>
                <w:szCs w:val="20"/>
              </w:rPr>
              <w:t>16</w:t>
            </w:r>
          </w:p>
        </w:tc>
      </w:tr>
      <w:tr w:rsidR="001B756A" w:rsidRPr="007A6F17" w:rsidTr="007A6F17">
        <w:tc>
          <w:tcPr>
            <w:tcW w:w="10314" w:type="dxa"/>
          </w:tcPr>
          <w:p w:rsidR="001B756A" w:rsidRPr="007A6F17" w:rsidRDefault="00377D99">
            <w:pPr>
              <w:rPr>
                <w:rFonts w:ascii="Verdana" w:hAnsi="Verdana"/>
                <w:sz w:val="20"/>
                <w:szCs w:val="20"/>
              </w:rPr>
            </w:pPr>
            <w:r w:rsidRPr="007A6F17">
              <w:rPr>
                <w:rFonts w:ascii="Verdana" w:hAnsi="Verdana"/>
                <w:sz w:val="20"/>
                <w:szCs w:val="20"/>
              </w:rPr>
              <w:t>B2 : Les détails significatifs du document ont été relevés et restitués conformément à sa logique interne. Compréhension fine. B1+</w:t>
            </w:r>
          </w:p>
          <w:p w:rsidR="00377D99" w:rsidRPr="007A6F17" w:rsidRDefault="00377D99" w:rsidP="00377D99">
            <w:pPr>
              <w:pStyle w:val="Paragraphedeliste"/>
              <w:numPr>
                <w:ilvl w:val="0"/>
                <w:numId w:val="3"/>
              </w:numPr>
              <w:rPr>
                <w:rFonts w:ascii="Verdana" w:hAnsi="Verdana"/>
                <w:sz w:val="20"/>
                <w:szCs w:val="20"/>
              </w:rPr>
            </w:pPr>
            <w:proofErr w:type="spellStart"/>
            <w:r w:rsidRPr="007A6F17">
              <w:rPr>
                <w:rFonts w:ascii="Verdana" w:hAnsi="Verdana"/>
                <w:sz w:val="20"/>
                <w:szCs w:val="20"/>
              </w:rPr>
              <w:t>Carnaby</w:t>
            </w:r>
            <w:proofErr w:type="spellEnd"/>
            <w:r w:rsidRPr="007A6F17">
              <w:rPr>
                <w:rFonts w:ascii="Verdana" w:hAnsi="Verdana"/>
                <w:sz w:val="20"/>
                <w:szCs w:val="20"/>
              </w:rPr>
              <w:t xml:space="preserve"> Street = vitrine de l’image mondiale de Londres</w:t>
            </w:r>
          </w:p>
          <w:p w:rsidR="00377D99" w:rsidRPr="007A6F17" w:rsidRDefault="00377D99" w:rsidP="00377D99">
            <w:pPr>
              <w:pStyle w:val="Paragraphedeliste"/>
              <w:numPr>
                <w:ilvl w:val="0"/>
                <w:numId w:val="3"/>
              </w:numPr>
              <w:rPr>
                <w:rFonts w:ascii="Verdana" w:hAnsi="Verdana"/>
                <w:sz w:val="20"/>
                <w:szCs w:val="20"/>
              </w:rPr>
            </w:pPr>
            <w:r w:rsidRPr="007A6F17">
              <w:rPr>
                <w:rFonts w:ascii="Verdana" w:hAnsi="Verdana"/>
                <w:sz w:val="20"/>
                <w:szCs w:val="20"/>
              </w:rPr>
              <w:t xml:space="preserve">En réalité, les années 60 = vraiment vécues, branchées </w:t>
            </w:r>
            <w:r w:rsidR="007A6F17" w:rsidRPr="007A6F17">
              <w:rPr>
                <w:rFonts w:ascii="Verdana" w:hAnsi="Verdana"/>
                <w:sz w:val="20"/>
                <w:szCs w:val="20"/>
              </w:rPr>
              <w:t>qu’</w:t>
            </w:r>
            <w:r w:rsidRPr="007A6F17">
              <w:rPr>
                <w:rFonts w:ascii="Verdana" w:hAnsi="Verdana"/>
                <w:sz w:val="20"/>
                <w:szCs w:val="20"/>
              </w:rPr>
              <w:t>au centre de Londres</w:t>
            </w:r>
            <w:r w:rsidR="007A6F17" w:rsidRPr="007A6F17">
              <w:rPr>
                <w:rFonts w:ascii="Verdana" w:hAnsi="Verdana"/>
                <w:sz w:val="20"/>
                <w:szCs w:val="20"/>
              </w:rPr>
              <w:t>, la mode c’est être habillé en « </w:t>
            </w:r>
            <w:proofErr w:type="spellStart"/>
            <w:r w:rsidR="007A6F17" w:rsidRPr="007A6F17">
              <w:rPr>
                <w:rFonts w:ascii="Verdana" w:hAnsi="Verdana"/>
                <w:sz w:val="20"/>
                <w:szCs w:val="20"/>
              </w:rPr>
              <w:t>tarts</w:t>
            </w:r>
            <w:proofErr w:type="spellEnd"/>
            <w:r w:rsidR="007A6F17" w:rsidRPr="007A6F17">
              <w:rPr>
                <w:rFonts w:ascii="Verdana" w:hAnsi="Verdana"/>
                <w:sz w:val="20"/>
                <w:szCs w:val="20"/>
              </w:rPr>
              <w:t> »</w:t>
            </w:r>
          </w:p>
          <w:p w:rsidR="007A6F17" w:rsidRPr="007A6F17" w:rsidRDefault="007A6F17" w:rsidP="00377D99">
            <w:pPr>
              <w:pStyle w:val="Paragraphedeliste"/>
              <w:numPr>
                <w:ilvl w:val="0"/>
                <w:numId w:val="3"/>
              </w:numPr>
              <w:rPr>
                <w:rFonts w:ascii="Verdana" w:hAnsi="Verdana"/>
                <w:sz w:val="20"/>
                <w:szCs w:val="20"/>
              </w:rPr>
            </w:pPr>
            <w:r w:rsidRPr="007A6F17">
              <w:rPr>
                <w:rFonts w:ascii="Verdana" w:hAnsi="Verdana"/>
                <w:sz w:val="20"/>
                <w:szCs w:val="20"/>
              </w:rPr>
              <w:t>Changement soudain : société de consommation après les années de rationnement</w:t>
            </w:r>
          </w:p>
          <w:p w:rsidR="007A6F17" w:rsidRPr="007A6F17" w:rsidRDefault="007A6F17" w:rsidP="007A6F17">
            <w:pPr>
              <w:pStyle w:val="Paragraphedeliste"/>
              <w:numPr>
                <w:ilvl w:val="0"/>
                <w:numId w:val="3"/>
              </w:numPr>
              <w:rPr>
                <w:rFonts w:ascii="Verdana" w:hAnsi="Verdana"/>
                <w:sz w:val="20"/>
                <w:szCs w:val="20"/>
              </w:rPr>
            </w:pPr>
            <w:r w:rsidRPr="007A6F17">
              <w:rPr>
                <w:rFonts w:ascii="Verdana" w:hAnsi="Verdana"/>
                <w:sz w:val="20"/>
                <w:szCs w:val="20"/>
              </w:rPr>
              <w:t>La « Sainte Trinité » = importance de la mode, du plaisir et de l’image de soi pour les jeunes</w:t>
            </w:r>
          </w:p>
          <w:p w:rsidR="007A6F17" w:rsidRPr="007A6F17" w:rsidRDefault="007A6F17" w:rsidP="007A6F17">
            <w:pPr>
              <w:pStyle w:val="Paragraphedeliste"/>
              <w:numPr>
                <w:ilvl w:val="0"/>
                <w:numId w:val="3"/>
              </w:numPr>
              <w:rPr>
                <w:rFonts w:ascii="Verdana" w:hAnsi="Verdana"/>
                <w:sz w:val="20"/>
                <w:szCs w:val="20"/>
              </w:rPr>
            </w:pPr>
            <w:r w:rsidRPr="007A6F17">
              <w:rPr>
                <w:rFonts w:ascii="Verdana" w:hAnsi="Verdana"/>
                <w:sz w:val="20"/>
                <w:szCs w:val="20"/>
              </w:rPr>
              <w:t>Désir d’avoir tout de suite, de payer plus tard</w:t>
            </w:r>
          </w:p>
        </w:tc>
        <w:tc>
          <w:tcPr>
            <w:tcW w:w="567" w:type="dxa"/>
          </w:tcPr>
          <w:p w:rsidR="001B756A" w:rsidRPr="007A6F17" w:rsidRDefault="007A6F17" w:rsidP="0030793E">
            <w:pPr>
              <w:jc w:val="center"/>
              <w:rPr>
                <w:rFonts w:ascii="Verdana" w:hAnsi="Verdana"/>
                <w:sz w:val="20"/>
                <w:szCs w:val="20"/>
              </w:rPr>
            </w:pPr>
            <w:r w:rsidRPr="007A6F17">
              <w:rPr>
                <w:rFonts w:ascii="Verdana" w:hAnsi="Verdana"/>
                <w:sz w:val="20"/>
                <w:szCs w:val="20"/>
              </w:rPr>
              <w:t>20</w:t>
            </w:r>
          </w:p>
        </w:tc>
      </w:tr>
      <w:tr w:rsidR="001B756A" w:rsidRPr="007A6F17" w:rsidTr="007A6F17">
        <w:tc>
          <w:tcPr>
            <w:tcW w:w="10314" w:type="dxa"/>
          </w:tcPr>
          <w:p w:rsidR="001B756A" w:rsidRPr="007A6F17" w:rsidRDefault="007A6F17">
            <w:pPr>
              <w:rPr>
                <w:rFonts w:ascii="Verdana" w:hAnsi="Verdana"/>
                <w:sz w:val="20"/>
                <w:szCs w:val="20"/>
              </w:rPr>
            </w:pPr>
            <w:r w:rsidRPr="007A6F17">
              <w:rPr>
                <w:rFonts w:ascii="Verdana" w:hAnsi="Verdana"/>
                <w:sz w:val="20"/>
                <w:szCs w:val="20"/>
              </w:rPr>
              <w:t>Implicite : Les années 60 sont vues comme une décennie de changement, de magie, de plaisir, de modes de vie branchés. Or, cette image mondiale n’est valable que pour les citadins de la capitale. Ce ne sont que des clichés</w:t>
            </w:r>
            <w:r>
              <w:rPr>
                <w:rFonts w:ascii="Verdana" w:hAnsi="Verdana"/>
                <w:sz w:val="20"/>
                <w:szCs w:val="20"/>
              </w:rPr>
              <w:t xml:space="preserve"> détestables, d’après le document.</w:t>
            </w:r>
          </w:p>
        </w:tc>
        <w:tc>
          <w:tcPr>
            <w:tcW w:w="567" w:type="dxa"/>
          </w:tcPr>
          <w:p w:rsidR="001B756A" w:rsidRPr="007A6F17" w:rsidRDefault="001B756A" w:rsidP="0030793E">
            <w:pPr>
              <w:jc w:val="center"/>
              <w:rPr>
                <w:rFonts w:ascii="Verdana" w:hAnsi="Verdana"/>
                <w:sz w:val="20"/>
                <w:szCs w:val="20"/>
              </w:rPr>
            </w:pPr>
          </w:p>
        </w:tc>
      </w:tr>
    </w:tbl>
    <w:p w:rsidR="001B756A" w:rsidRDefault="001B756A">
      <w:pPr>
        <w:rPr>
          <w:rFonts w:ascii="Verdana" w:hAnsi="Verdana"/>
        </w:rPr>
      </w:pPr>
    </w:p>
    <w:tbl>
      <w:tblPr>
        <w:tblStyle w:val="Grilledutableau"/>
        <w:tblW w:w="0" w:type="auto"/>
        <w:tblLook w:val="04A0" w:firstRow="1" w:lastRow="0" w:firstColumn="1" w:lastColumn="0" w:noHBand="0" w:noVBand="1"/>
      </w:tblPr>
      <w:tblGrid>
        <w:gridCol w:w="10314"/>
        <w:gridCol w:w="567"/>
      </w:tblGrid>
      <w:tr w:rsidR="003E5871" w:rsidRPr="003E5871" w:rsidTr="00E15151">
        <w:tc>
          <w:tcPr>
            <w:tcW w:w="10881" w:type="dxa"/>
            <w:gridSpan w:val="2"/>
          </w:tcPr>
          <w:p w:rsidR="003E5871" w:rsidRPr="007A6F17" w:rsidRDefault="003E5871" w:rsidP="00E15151">
            <w:pPr>
              <w:rPr>
                <w:rFonts w:ascii="Verdana" w:hAnsi="Verdana"/>
                <w:sz w:val="20"/>
                <w:szCs w:val="20"/>
                <w:lang w:val="en-US"/>
              </w:rPr>
            </w:pPr>
            <w:r w:rsidRPr="007A6F17">
              <w:rPr>
                <w:rFonts w:ascii="Verdana" w:hAnsi="Verdana"/>
                <w:sz w:val="20"/>
                <w:szCs w:val="20"/>
                <w:lang w:val="en-US"/>
              </w:rPr>
              <w:t xml:space="preserve">Reportage : </w:t>
            </w:r>
            <w:r w:rsidRPr="007A6F17">
              <w:rPr>
                <w:rFonts w:ascii="Verdana" w:hAnsi="Verdana"/>
                <w:b/>
                <w:sz w:val="20"/>
                <w:szCs w:val="20"/>
                <w:lang w:val="en-US"/>
              </w:rPr>
              <w:t>Why I hate the 1960s</w:t>
            </w:r>
            <w:r>
              <w:rPr>
                <w:rFonts w:ascii="Verdana" w:hAnsi="Verdana"/>
                <w:b/>
                <w:sz w:val="20"/>
                <w:szCs w:val="20"/>
                <w:lang w:val="en-US"/>
              </w:rPr>
              <w:t xml:space="preserve"> (LV1)</w:t>
            </w:r>
          </w:p>
        </w:tc>
      </w:tr>
      <w:tr w:rsidR="003E5871" w:rsidRPr="007A6F17" w:rsidTr="00E15151">
        <w:tc>
          <w:tcPr>
            <w:tcW w:w="10314" w:type="dxa"/>
          </w:tcPr>
          <w:p w:rsidR="003E5871" w:rsidRPr="007A6F17" w:rsidRDefault="003E5871" w:rsidP="00E15151">
            <w:pPr>
              <w:rPr>
                <w:rFonts w:ascii="Verdana" w:hAnsi="Verdana"/>
                <w:sz w:val="20"/>
                <w:szCs w:val="20"/>
              </w:rPr>
            </w:pPr>
            <w:r w:rsidRPr="007A6F17">
              <w:rPr>
                <w:rFonts w:ascii="Verdana" w:hAnsi="Verdana"/>
                <w:sz w:val="20"/>
                <w:szCs w:val="20"/>
              </w:rPr>
              <w:t>Le thème général du document n’a pas été identifié. Simple repérage d’éléments isolés sans établir de liens entre eux.</w:t>
            </w:r>
          </w:p>
        </w:tc>
        <w:tc>
          <w:tcPr>
            <w:tcW w:w="567" w:type="dxa"/>
          </w:tcPr>
          <w:p w:rsidR="003E5871" w:rsidRPr="007A6F17" w:rsidRDefault="003E5871" w:rsidP="00E15151">
            <w:pPr>
              <w:jc w:val="center"/>
              <w:rPr>
                <w:rFonts w:ascii="Verdana" w:hAnsi="Verdana"/>
                <w:sz w:val="20"/>
                <w:szCs w:val="20"/>
              </w:rPr>
            </w:pPr>
            <w:r w:rsidRPr="007A6F17">
              <w:rPr>
                <w:rFonts w:ascii="Verdana" w:hAnsi="Verdana"/>
                <w:sz w:val="20"/>
                <w:szCs w:val="20"/>
              </w:rPr>
              <w:t>2</w:t>
            </w:r>
          </w:p>
        </w:tc>
      </w:tr>
      <w:tr w:rsidR="003E5871" w:rsidRPr="007A6F17" w:rsidTr="00E15151">
        <w:tc>
          <w:tcPr>
            <w:tcW w:w="10314" w:type="dxa"/>
          </w:tcPr>
          <w:p w:rsidR="003E5871" w:rsidRPr="007A6F17" w:rsidRDefault="003E5871" w:rsidP="00E15151">
            <w:pPr>
              <w:rPr>
                <w:rFonts w:ascii="Verdana" w:hAnsi="Verdana"/>
                <w:sz w:val="20"/>
                <w:szCs w:val="20"/>
              </w:rPr>
            </w:pPr>
            <w:r w:rsidRPr="007A6F17">
              <w:rPr>
                <w:rFonts w:ascii="Verdana" w:hAnsi="Verdana"/>
                <w:sz w:val="20"/>
                <w:szCs w:val="20"/>
              </w:rPr>
              <w:t>A1 : Compréhension du thème général : reportage d’un homme sur les années 60. Le candidat est parvenu à relever des mots isolés et des expressions courantes qui, malgré quelques mises en relation, ne lui ont permis d’accéder qu’à une  compréhension superficielle du document.</w:t>
            </w:r>
          </w:p>
        </w:tc>
        <w:tc>
          <w:tcPr>
            <w:tcW w:w="567" w:type="dxa"/>
          </w:tcPr>
          <w:p w:rsidR="003E5871" w:rsidRPr="007A6F17" w:rsidRDefault="003E5871" w:rsidP="00E15151">
            <w:pPr>
              <w:jc w:val="center"/>
              <w:rPr>
                <w:rFonts w:ascii="Verdana" w:hAnsi="Verdana"/>
                <w:sz w:val="20"/>
                <w:szCs w:val="20"/>
              </w:rPr>
            </w:pPr>
            <w:r w:rsidRPr="007A6F17">
              <w:rPr>
                <w:rFonts w:ascii="Verdana" w:hAnsi="Verdana"/>
                <w:sz w:val="20"/>
                <w:szCs w:val="20"/>
              </w:rPr>
              <w:t>6</w:t>
            </w:r>
          </w:p>
        </w:tc>
      </w:tr>
      <w:tr w:rsidR="003E5871" w:rsidRPr="007A6F17" w:rsidTr="00E15151">
        <w:tc>
          <w:tcPr>
            <w:tcW w:w="10314" w:type="dxa"/>
          </w:tcPr>
          <w:p w:rsidR="003E5871" w:rsidRPr="007A6F17" w:rsidRDefault="003E5871" w:rsidP="00E15151">
            <w:pPr>
              <w:rPr>
                <w:rFonts w:ascii="Verdana" w:hAnsi="Verdana"/>
                <w:sz w:val="20"/>
                <w:szCs w:val="20"/>
              </w:rPr>
            </w:pPr>
            <w:r w:rsidRPr="007A6F17">
              <w:rPr>
                <w:rFonts w:ascii="Verdana" w:hAnsi="Verdana"/>
                <w:sz w:val="20"/>
                <w:szCs w:val="20"/>
              </w:rPr>
              <w:t>A2 : Certaines informations ont été comprises mais le relevé est insuffisant et conduit à une compréhension encore lacunaire, contenant les éléments suivants :</w:t>
            </w:r>
          </w:p>
          <w:p w:rsidR="003E5871" w:rsidRPr="007A6F17" w:rsidRDefault="003E5871" w:rsidP="00E15151">
            <w:pPr>
              <w:pStyle w:val="Paragraphedeliste"/>
              <w:numPr>
                <w:ilvl w:val="0"/>
                <w:numId w:val="1"/>
              </w:numPr>
              <w:rPr>
                <w:rFonts w:ascii="Verdana" w:hAnsi="Verdana"/>
                <w:sz w:val="20"/>
                <w:szCs w:val="20"/>
              </w:rPr>
            </w:pPr>
            <w:r w:rsidRPr="007A6F17">
              <w:rPr>
                <w:rFonts w:ascii="Verdana" w:hAnsi="Verdana"/>
                <w:sz w:val="20"/>
                <w:szCs w:val="20"/>
              </w:rPr>
              <w:t>Les années 60 : décennie marquante, en Angleterre (Londres)</w:t>
            </w:r>
          </w:p>
          <w:p w:rsidR="003E5871" w:rsidRPr="007A6F17" w:rsidRDefault="003E5871" w:rsidP="00E15151">
            <w:pPr>
              <w:pStyle w:val="Paragraphedeliste"/>
              <w:numPr>
                <w:ilvl w:val="0"/>
                <w:numId w:val="1"/>
              </w:numPr>
              <w:rPr>
                <w:rFonts w:ascii="Verdana" w:hAnsi="Verdana"/>
                <w:sz w:val="20"/>
                <w:szCs w:val="20"/>
              </w:rPr>
            </w:pPr>
            <w:r w:rsidRPr="007A6F17">
              <w:rPr>
                <w:rFonts w:ascii="Verdana" w:hAnsi="Verdana"/>
                <w:sz w:val="20"/>
                <w:szCs w:val="20"/>
              </w:rPr>
              <w:t xml:space="preserve">Etude / Rapport journalistique </w:t>
            </w:r>
          </w:p>
          <w:p w:rsidR="003E5871" w:rsidRPr="007A6F17" w:rsidRDefault="003E5871" w:rsidP="00E15151">
            <w:pPr>
              <w:pStyle w:val="Paragraphedeliste"/>
              <w:numPr>
                <w:ilvl w:val="0"/>
                <w:numId w:val="1"/>
              </w:numPr>
              <w:rPr>
                <w:rFonts w:ascii="Verdana" w:hAnsi="Verdana"/>
                <w:sz w:val="20"/>
                <w:szCs w:val="20"/>
              </w:rPr>
            </w:pPr>
            <w:r w:rsidRPr="007A6F17">
              <w:rPr>
                <w:rFonts w:ascii="Verdana" w:hAnsi="Verdana"/>
                <w:sz w:val="20"/>
                <w:szCs w:val="20"/>
              </w:rPr>
              <w:t>Sur fond musical = contexte de l’époque (détente, loisirs)</w:t>
            </w:r>
          </w:p>
        </w:tc>
        <w:tc>
          <w:tcPr>
            <w:tcW w:w="567" w:type="dxa"/>
          </w:tcPr>
          <w:p w:rsidR="003E5871" w:rsidRPr="007A6F17" w:rsidRDefault="003E5871" w:rsidP="00E15151">
            <w:pPr>
              <w:jc w:val="center"/>
              <w:rPr>
                <w:rFonts w:ascii="Verdana" w:hAnsi="Verdana"/>
                <w:sz w:val="20"/>
                <w:szCs w:val="20"/>
              </w:rPr>
            </w:pPr>
            <w:r w:rsidRPr="007A6F17">
              <w:rPr>
                <w:rFonts w:ascii="Verdana" w:hAnsi="Verdana"/>
                <w:sz w:val="20"/>
                <w:szCs w:val="20"/>
              </w:rPr>
              <w:t>10</w:t>
            </w:r>
          </w:p>
        </w:tc>
      </w:tr>
      <w:tr w:rsidR="003E5871" w:rsidRPr="007A6F17" w:rsidTr="00E15151">
        <w:tc>
          <w:tcPr>
            <w:tcW w:w="10314" w:type="dxa"/>
          </w:tcPr>
          <w:p w:rsidR="003E5871" w:rsidRPr="007A6F17" w:rsidRDefault="003E5871" w:rsidP="00E15151">
            <w:pPr>
              <w:rPr>
                <w:rFonts w:ascii="Verdana" w:hAnsi="Verdana"/>
                <w:sz w:val="20"/>
                <w:szCs w:val="20"/>
              </w:rPr>
            </w:pPr>
            <w:r w:rsidRPr="007A6F17">
              <w:rPr>
                <w:rFonts w:ascii="Verdana" w:hAnsi="Verdana"/>
                <w:sz w:val="20"/>
                <w:szCs w:val="20"/>
              </w:rPr>
              <w:t>B1 : Le candidat a su relever les points principaux. Compréhension satisfaisante. A2+</w:t>
            </w:r>
          </w:p>
          <w:p w:rsidR="003E5871" w:rsidRPr="007A6F17" w:rsidRDefault="003E5871" w:rsidP="00E15151">
            <w:pPr>
              <w:pStyle w:val="Paragraphedeliste"/>
              <w:numPr>
                <w:ilvl w:val="0"/>
                <w:numId w:val="2"/>
              </w:numPr>
              <w:rPr>
                <w:rFonts w:ascii="Verdana" w:hAnsi="Verdana"/>
                <w:sz w:val="20"/>
                <w:szCs w:val="20"/>
              </w:rPr>
            </w:pPr>
            <w:r w:rsidRPr="007A6F17">
              <w:rPr>
                <w:rFonts w:ascii="Verdana" w:hAnsi="Verdana"/>
                <w:sz w:val="20"/>
                <w:szCs w:val="20"/>
              </w:rPr>
              <w:t xml:space="preserve">Clichés des années 60 : magiques, emblématiques, novatrices, </w:t>
            </w:r>
            <w:proofErr w:type="spellStart"/>
            <w:r w:rsidRPr="007A6F17">
              <w:rPr>
                <w:rFonts w:ascii="Verdana" w:hAnsi="Verdana"/>
                <w:sz w:val="20"/>
                <w:szCs w:val="20"/>
              </w:rPr>
              <w:t>Carnaby</w:t>
            </w:r>
            <w:proofErr w:type="spellEnd"/>
            <w:r w:rsidRPr="007A6F17">
              <w:rPr>
                <w:rFonts w:ascii="Verdana" w:hAnsi="Verdana"/>
                <w:sz w:val="20"/>
                <w:szCs w:val="20"/>
              </w:rPr>
              <w:t xml:space="preserve"> Street, mode, plaisir, consommation, cheveux courts pour les hommes, jupes courtes pour les femmes</w:t>
            </w:r>
          </w:p>
          <w:p w:rsidR="003E5871" w:rsidRPr="007A6F17" w:rsidRDefault="003E5871" w:rsidP="00E15151">
            <w:pPr>
              <w:pStyle w:val="Paragraphedeliste"/>
              <w:numPr>
                <w:ilvl w:val="0"/>
                <w:numId w:val="2"/>
              </w:numPr>
              <w:rPr>
                <w:rFonts w:ascii="Verdana" w:hAnsi="Verdana"/>
                <w:sz w:val="20"/>
                <w:szCs w:val="20"/>
              </w:rPr>
            </w:pPr>
            <w:r w:rsidRPr="007A6F17">
              <w:rPr>
                <w:rFonts w:ascii="Verdana" w:hAnsi="Verdana"/>
                <w:sz w:val="20"/>
                <w:szCs w:val="20"/>
              </w:rPr>
              <w:t>Rêves qui deviennent cauchemars : rien de différent avec les années 50, vie en « noir et blanc » comme les télévisions, en dehors du centre de Londres</w:t>
            </w:r>
          </w:p>
          <w:p w:rsidR="003E5871" w:rsidRPr="007A6F17" w:rsidRDefault="003E5871" w:rsidP="00E15151">
            <w:pPr>
              <w:pStyle w:val="Paragraphedeliste"/>
              <w:numPr>
                <w:ilvl w:val="0"/>
                <w:numId w:val="2"/>
              </w:numPr>
              <w:rPr>
                <w:rFonts w:ascii="Verdana" w:hAnsi="Verdana"/>
                <w:sz w:val="20"/>
                <w:szCs w:val="20"/>
              </w:rPr>
            </w:pPr>
            <w:r w:rsidRPr="007A6F17">
              <w:rPr>
                <w:rFonts w:ascii="Verdana" w:hAnsi="Verdana"/>
                <w:sz w:val="20"/>
                <w:szCs w:val="20"/>
              </w:rPr>
              <w:t>Changement : une vraie remise en question des traditions par la jeunesse</w:t>
            </w:r>
          </w:p>
        </w:tc>
        <w:tc>
          <w:tcPr>
            <w:tcW w:w="567" w:type="dxa"/>
          </w:tcPr>
          <w:p w:rsidR="003E5871" w:rsidRPr="007A6F17" w:rsidRDefault="003E5871" w:rsidP="00E15151">
            <w:pPr>
              <w:jc w:val="center"/>
              <w:rPr>
                <w:rFonts w:ascii="Verdana" w:hAnsi="Verdana"/>
                <w:sz w:val="20"/>
                <w:szCs w:val="20"/>
              </w:rPr>
            </w:pPr>
          </w:p>
          <w:p w:rsidR="003E5871" w:rsidRPr="007A6F17" w:rsidRDefault="003E5871" w:rsidP="00E15151">
            <w:pPr>
              <w:jc w:val="center"/>
              <w:rPr>
                <w:rFonts w:ascii="Verdana" w:hAnsi="Verdana"/>
                <w:sz w:val="20"/>
                <w:szCs w:val="20"/>
              </w:rPr>
            </w:pPr>
          </w:p>
          <w:p w:rsidR="003E5871" w:rsidRPr="007A6F17" w:rsidRDefault="003E5871" w:rsidP="00E15151">
            <w:pPr>
              <w:jc w:val="center"/>
              <w:rPr>
                <w:rFonts w:ascii="Verdana" w:hAnsi="Verdana"/>
                <w:sz w:val="20"/>
                <w:szCs w:val="20"/>
              </w:rPr>
            </w:pPr>
            <w:r w:rsidRPr="007A6F17">
              <w:rPr>
                <w:rFonts w:ascii="Verdana" w:hAnsi="Verdana"/>
                <w:sz w:val="20"/>
                <w:szCs w:val="20"/>
              </w:rPr>
              <w:t>16</w:t>
            </w:r>
          </w:p>
        </w:tc>
      </w:tr>
      <w:tr w:rsidR="003E5871" w:rsidRPr="007A6F17" w:rsidTr="00E15151">
        <w:tc>
          <w:tcPr>
            <w:tcW w:w="10314" w:type="dxa"/>
          </w:tcPr>
          <w:p w:rsidR="003E5871" w:rsidRPr="007A6F17" w:rsidRDefault="003E5871" w:rsidP="00E15151">
            <w:pPr>
              <w:rPr>
                <w:rFonts w:ascii="Verdana" w:hAnsi="Verdana"/>
                <w:sz w:val="20"/>
                <w:szCs w:val="20"/>
              </w:rPr>
            </w:pPr>
            <w:r w:rsidRPr="007A6F17">
              <w:rPr>
                <w:rFonts w:ascii="Verdana" w:hAnsi="Verdana"/>
                <w:sz w:val="20"/>
                <w:szCs w:val="20"/>
              </w:rPr>
              <w:t>B2 : Les détails significatifs du document ont été relevés et restitués conformément à sa logique interne. Compréhension fine. B1+</w:t>
            </w:r>
          </w:p>
          <w:p w:rsidR="003E5871" w:rsidRPr="007A6F17" w:rsidRDefault="003E5871" w:rsidP="00E15151">
            <w:pPr>
              <w:pStyle w:val="Paragraphedeliste"/>
              <w:numPr>
                <w:ilvl w:val="0"/>
                <w:numId w:val="3"/>
              </w:numPr>
              <w:rPr>
                <w:rFonts w:ascii="Verdana" w:hAnsi="Verdana"/>
                <w:sz w:val="20"/>
                <w:szCs w:val="20"/>
              </w:rPr>
            </w:pPr>
            <w:proofErr w:type="spellStart"/>
            <w:r w:rsidRPr="007A6F17">
              <w:rPr>
                <w:rFonts w:ascii="Verdana" w:hAnsi="Verdana"/>
                <w:sz w:val="20"/>
                <w:szCs w:val="20"/>
              </w:rPr>
              <w:t>Carnaby</w:t>
            </w:r>
            <w:proofErr w:type="spellEnd"/>
            <w:r w:rsidRPr="007A6F17">
              <w:rPr>
                <w:rFonts w:ascii="Verdana" w:hAnsi="Verdana"/>
                <w:sz w:val="20"/>
                <w:szCs w:val="20"/>
              </w:rPr>
              <w:t xml:space="preserve"> Street = vitrine de l’image mondiale de Londres</w:t>
            </w:r>
          </w:p>
          <w:p w:rsidR="003E5871" w:rsidRPr="007A6F17" w:rsidRDefault="003E5871" w:rsidP="00E15151">
            <w:pPr>
              <w:pStyle w:val="Paragraphedeliste"/>
              <w:numPr>
                <w:ilvl w:val="0"/>
                <w:numId w:val="3"/>
              </w:numPr>
              <w:rPr>
                <w:rFonts w:ascii="Verdana" w:hAnsi="Verdana"/>
                <w:sz w:val="20"/>
                <w:szCs w:val="20"/>
              </w:rPr>
            </w:pPr>
            <w:r w:rsidRPr="007A6F17">
              <w:rPr>
                <w:rFonts w:ascii="Verdana" w:hAnsi="Verdana"/>
                <w:sz w:val="20"/>
                <w:szCs w:val="20"/>
              </w:rPr>
              <w:t>En réalité, les années 60 = vraiment vécues, branchées qu’au centre de Londres, la mode c’est être habillé en « </w:t>
            </w:r>
            <w:proofErr w:type="spellStart"/>
            <w:r w:rsidRPr="007A6F17">
              <w:rPr>
                <w:rFonts w:ascii="Verdana" w:hAnsi="Verdana"/>
                <w:sz w:val="20"/>
                <w:szCs w:val="20"/>
              </w:rPr>
              <w:t>tarts</w:t>
            </w:r>
            <w:proofErr w:type="spellEnd"/>
            <w:r w:rsidRPr="007A6F17">
              <w:rPr>
                <w:rFonts w:ascii="Verdana" w:hAnsi="Verdana"/>
                <w:sz w:val="20"/>
                <w:szCs w:val="20"/>
              </w:rPr>
              <w:t> »</w:t>
            </w:r>
          </w:p>
          <w:p w:rsidR="003E5871" w:rsidRPr="007A6F17" w:rsidRDefault="003E5871" w:rsidP="00E15151">
            <w:pPr>
              <w:pStyle w:val="Paragraphedeliste"/>
              <w:numPr>
                <w:ilvl w:val="0"/>
                <w:numId w:val="3"/>
              </w:numPr>
              <w:rPr>
                <w:rFonts w:ascii="Verdana" w:hAnsi="Verdana"/>
                <w:sz w:val="20"/>
                <w:szCs w:val="20"/>
              </w:rPr>
            </w:pPr>
            <w:r w:rsidRPr="007A6F17">
              <w:rPr>
                <w:rFonts w:ascii="Verdana" w:hAnsi="Verdana"/>
                <w:sz w:val="20"/>
                <w:szCs w:val="20"/>
              </w:rPr>
              <w:t>Changement soudain : société de consommation après les années de rationnement</w:t>
            </w:r>
          </w:p>
          <w:p w:rsidR="003E5871" w:rsidRPr="007A6F17" w:rsidRDefault="003E5871" w:rsidP="00E15151">
            <w:pPr>
              <w:pStyle w:val="Paragraphedeliste"/>
              <w:numPr>
                <w:ilvl w:val="0"/>
                <w:numId w:val="3"/>
              </w:numPr>
              <w:rPr>
                <w:rFonts w:ascii="Verdana" w:hAnsi="Verdana"/>
                <w:sz w:val="20"/>
                <w:szCs w:val="20"/>
              </w:rPr>
            </w:pPr>
            <w:r w:rsidRPr="007A6F17">
              <w:rPr>
                <w:rFonts w:ascii="Verdana" w:hAnsi="Verdana"/>
                <w:sz w:val="20"/>
                <w:szCs w:val="20"/>
              </w:rPr>
              <w:t>La « Sainte Trinité » = importance de la mode, du plaisir et de l’image de soi pour les jeunes</w:t>
            </w:r>
          </w:p>
          <w:p w:rsidR="003E5871" w:rsidRPr="007A6F17" w:rsidRDefault="003E5871" w:rsidP="00E15151">
            <w:pPr>
              <w:pStyle w:val="Paragraphedeliste"/>
              <w:numPr>
                <w:ilvl w:val="0"/>
                <w:numId w:val="3"/>
              </w:numPr>
              <w:rPr>
                <w:rFonts w:ascii="Verdana" w:hAnsi="Verdana"/>
                <w:sz w:val="20"/>
                <w:szCs w:val="20"/>
              </w:rPr>
            </w:pPr>
            <w:r w:rsidRPr="007A6F17">
              <w:rPr>
                <w:rFonts w:ascii="Verdana" w:hAnsi="Verdana"/>
                <w:sz w:val="20"/>
                <w:szCs w:val="20"/>
              </w:rPr>
              <w:t>Désir d’avoir tout de suite, de payer plus tard</w:t>
            </w:r>
          </w:p>
        </w:tc>
        <w:tc>
          <w:tcPr>
            <w:tcW w:w="567" w:type="dxa"/>
          </w:tcPr>
          <w:p w:rsidR="003E5871" w:rsidRPr="007A6F17" w:rsidRDefault="003E5871" w:rsidP="00E15151">
            <w:pPr>
              <w:jc w:val="center"/>
              <w:rPr>
                <w:rFonts w:ascii="Verdana" w:hAnsi="Verdana"/>
                <w:sz w:val="20"/>
                <w:szCs w:val="20"/>
              </w:rPr>
            </w:pPr>
            <w:r w:rsidRPr="007A6F17">
              <w:rPr>
                <w:rFonts w:ascii="Verdana" w:hAnsi="Verdana"/>
                <w:sz w:val="20"/>
                <w:szCs w:val="20"/>
              </w:rPr>
              <w:t>20</w:t>
            </w:r>
          </w:p>
        </w:tc>
      </w:tr>
      <w:tr w:rsidR="003E5871" w:rsidRPr="007A6F17" w:rsidTr="00E15151">
        <w:tc>
          <w:tcPr>
            <w:tcW w:w="10314" w:type="dxa"/>
          </w:tcPr>
          <w:p w:rsidR="003E5871" w:rsidRPr="007A6F17" w:rsidRDefault="003E5871" w:rsidP="00E15151">
            <w:pPr>
              <w:rPr>
                <w:rFonts w:ascii="Verdana" w:hAnsi="Verdana"/>
                <w:sz w:val="20"/>
                <w:szCs w:val="20"/>
              </w:rPr>
            </w:pPr>
            <w:r w:rsidRPr="007A6F17">
              <w:rPr>
                <w:rFonts w:ascii="Verdana" w:hAnsi="Verdana"/>
                <w:sz w:val="20"/>
                <w:szCs w:val="20"/>
              </w:rPr>
              <w:t>Implicite : Les années 60 sont vues comme une décennie de changement, de magie, de plaisir, de modes de vie branchés. Or, cette image mondiale n’est valable que pour les citadins de la capitale. Ce ne sont que des clichés</w:t>
            </w:r>
            <w:r>
              <w:rPr>
                <w:rFonts w:ascii="Verdana" w:hAnsi="Verdana"/>
                <w:sz w:val="20"/>
                <w:szCs w:val="20"/>
              </w:rPr>
              <w:t xml:space="preserve"> détestables, d’après le document.</w:t>
            </w:r>
          </w:p>
        </w:tc>
        <w:tc>
          <w:tcPr>
            <w:tcW w:w="567" w:type="dxa"/>
          </w:tcPr>
          <w:p w:rsidR="003E5871" w:rsidRPr="007A6F17" w:rsidRDefault="003E5871" w:rsidP="00E15151">
            <w:pPr>
              <w:jc w:val="center"/>
              <w:rPr>
                <w:rFonts w:ascii="Verdana" w:hAnsi="Verdana"/>
                <w:sz w:val="20"/>
                <w:szCs w:val="20"/>
              </w:rPr>
            </w:pPr>
          </w:p>
        </w:tc>
      </w:tr>
    </w:tbl>
    <w:p w:rsidR="003E5871" w:rsidRDefault="003E5871">
      <w:pPr>
        <w:rPr>
          <w:rFonts w:ascii="Verdana" w:hAnsi="Verdana"/>
        </w:rPr>
      </w:pPr>
    </w:p>
    <w:p w:rsidR="003E5871" w:rsidRDefault="003E5871">
      <w:pPr>
        <w:rPr>
          <w:rFonts w:ascii="Verdana" w:hAnsi="Verdana"/>
        </w:rPr>
      </w:pPr>
    </w:p>
    <w:tbl>
      <w:tblPr>
        <w:tblStyle w:val="Grilledutableau"/>
        <w:tblW w:w="0" w:type="auto"/>
        <w:tblLook w:val="04A0" w:firstRow="1" w:lastRow="0" w:firstColumn="1" w:lastColumn="0" w:noHBand="0" w:noVBand="1"/>
      </w:tblPr>
      <w:tblGrid>
        <w:gridCol w:w="10314"/>
        <w:gridCol w:w="567"/>
      </w:tblGrid>
      <w:tr w:rsidR="003E5871" w:rsidRPr="003E5871" w:rsidTr="00E15151">
        <w:tc>
          <w:tcPr>
            <w:tcW w:w="10881" w:type="dxa"/>
            <w:gridSpan w:val="2"/>
          </w:tcPr>
          <w:p w:rsidR="003E5871" w:rsidRPr="007A6F17" w:rsidRDefault="003E5871" w:rsidP="00E15151">
            <w:pPr>
              <w:rPr>
                <w:rFonts w:ascii="Verdana" w:hAnsi="Verdana"/>
                <w:sz w:val="20"/>
                <w:szCs w:val="20"/>
                <w:lang w:val="en-US"/>
              </w:rPr>
            </w:pPr>
            <w:r w:rsidRPr="007A6F17">
              <w:rPr>
                <w:rFonts w:ascii="Verdana" w:hAnsi="Verdana"/>
                <w:sz w:val="20"/>
                <w:szCs w:val="20"/>
                <w:lang w:val="en-US"/>
              </w:rPr>
              <w:t xml:space="preserve">Reportage : </w:t>
            </w:r>
            <w:r w:rsidRPr="007A6F17">
              <w:rPr>
                <w:rFonts w:ascii="Verdana" w:hAnsi="Verdana"/>
                <w:b/>
                <w:sz w:val="20"/>
                <w:szCs w:val="20"/>
                <w:lang w:val="en-US"/>
              </w:rPr>
              <w:t>Why I hate the 1960s</w:t>
            </w:r>
            <w:r>
              <w:rPr>
                <w:rFonts w:ascii="Verdana" w:hAnsi="Verdana"/>
                <w:b/>
                <w:sz w:val="20"/>
                <w:szCs w:val="20"/>
                <w:lang w:val="en-US"/>
              </w:rPr>
              <w:t xml:space="preserve"> (LV2)</w:t>
            </w:r>
          </w:p>
        </w:tc>
      </w:tr>
      <w:tr w:rsidR="003E5871" w:rsidRPr="007A6F17" w:rsidTr="00E15151">
        <w:tc>
          <w:tcPr>
            <w:tcW w:w="10314" w:type="dxa"/>
          </w:tcPr>
          <w:p w:rsidR="003E5871" w:rsidRPr="007A6F17" w:rsidRDefault="003E5871" w:rsidP="00E15151">
            <w:pPr>
              <w:rPr>
                <w:rFonts w:ascii="Verdana" w:hAnsi="Verdana"/>
                <w:sz w:val="20"/>
                <w:szCs w:val="20"/>
              </w:rPr>
            </w:pPr>
            <w:r w:rsidRPr="007A6F17">
              <w:rPr>
                <w:rFonts w:ascii="Verdana" w:hAnsi="Verdana"/>
                <w:sz w:val="20"/>
                <w:szCs w:val="20"/>
              </w:rPr>
              <w:t>Le thème général du document n’a pas été identifié. Simple repérage d’éléments isolés sans établir de liens entre eux.</w:t>
            </w:r>
          </w:p>
        </w:tc>
        <w:tc>
          <w:tcPr>
            <w:tcW w:w="567" w:type="dxa"/>
          </w:tcPr>
          <w:p w:rsidR="003E5871" w:rsidRPr="007A6F17" w:rsidRDefault="003E5871" w:rsidP="00E15151">
            <w:pPr>
              <w:jc w:val="center"/>
              <w:rPr>
                <w:rFonts w:ascii="Verdana" w:hAnsi="Verdana"/>
                <w:sz w:val="20"/>
                <w:szCs w:val="20"/>
              </w:rPr>
            </w:pPr>
            <w:r>
              <w:rPr>
                <w:rFonts w:ascii="Verdana" w:hAnsi="Verdana"/>
                <w:sz w:val="20"/>
                <w:szCs w:val="20"/>
              </w:rPr>
              <w:t>4</w:t>
            </w:r>
          </w:p>
        </w:tc>
      </w:tr>
      <w:tr w:rsidR="003E5871" w:rsidRPr="007A6F17" w:rsidTr="00E15151">
        <w:tc>
          <w:tcPr>
            <w:tcW w:w="10314" w:type="dxa"/>
          </w:tcPr>
          <w:p w:rsidR="003E5871" w:rsidRPr="007A6F17" w:rsidRDefault="003E5871" w:rsidP="00E15151">
            <w:pPr>
              <w:rPr>
                <w:rFonts w:ascii="Verdana" w:hAnsi="Verdana"/>
                <w:sz w:val="20"/>
                <w:szCs w:val="20"/>
              </w:rPr>
            </w:pPr>
            <w:r w:rsidRPr="007A6F17">
              <w:rPr>
                <w:rFonts w:ascii="Verdana" w:hAnsi="Verdana"/>
                <w:sz w:val="20"/>
                <w:szCs w:val="20"/>
              </w:rPr>
              <w:t>A1 : Compréhension du thème général : reportage d’un homme sur les années 60. Le candidat est parvenu à relever des mots isolés et des expressions courantes qui, malgré quelques mises en relation, ne lui ont permis d’accéder qu’à une  compréhension superficielle du document.</w:t>
            </w:r>
          </w:p>
        </w:tc>
        <w:tc>
          <w:tcPr>
            <w:tcW w:w="567" w:type="dxa"/>
          </w:tcPr>
          <w:p w:rsidR="003E5871" w:rsidRPr="007A6F17" w:rsidRDefault="003E5871" w:rsidP="00E15151">
            <w:pPr>
              <w:jc w:val="center"/>
              <w:rPr>
                <w:rFonts w:ascii="Verdana" w:hAnsi="Verdana"/>
                <w:sz w:val="20"/>
                <w:szCs w:val="20"/>
              </w:rPr>
            </w:pPr>
            <w:r>
              <w:rPr>
                <w:rFonts w:ascii="Verdana" w:hAnsi="Verdana"/>
                <w:sz w:val="20"/>
                <w:szCs w:val="20"/>
              </w:rPr>
              <w:t>8</w:t>
            </w:r>
          </w:p>
        </w:tc>
      </w:tr>
      <w:tr w:rsidR="003E5871" w:rsidRPr="007A6F17" w:rsidTr="00E15151">
        <w:tc>
          <w:tcPr>
            <w:tcW w:w="10314" w:type="dxa"/>
          </w:tcPr>
          <w:p w:rsidR="003E5871" w:rsidRPr="007A6F17" w:rsidRDefault="003E5871" w:rsidP="00E15151">
            <w:pPr>
              <w:rPr>
                <w:rFonts w:ascii="Verdana" w:hAnsi="Verdana"/>
                <w:sz w:val="20"/>
                <w:szCs w:val="20"/>
              </w:rPr>
            </w:pPr>
            <w:r w:rsidRPr="007A6F17">
              <w:rPr>
                <w:rFonts w:ascii="Verdana" w:hAnsi="Verdana"/>
                <w:sz w:val="20"/>
                <w:szCs w:val="20"/>
              </w:rPr>
              <w:t>A2 : Certaines informations ont été comprises mais le relevé est insuffisant et conduit à une compréhension encore lacunaire, contenant les éléments suivants :</w:t>
            </w:r>
          </w:p>
          <w:p w:rsidR="003E5871" w:rsidRPr="007A6F17" w:rsidRDefault="003E5871" w:rsidP="00E15151">
            <w:pPr>
              <w:pStyle w:val="Paragraphedeliste"/>
              <w:numPr>
                <w:ilvl w:val="0"/>
                <w:numId w:val="1"/>
              </w:numPr>
              <w:rPr>
                <w:rFonts w:ascii="Verdana" w:hAnsi="Verdana"/>
                <w:sz w:val="20"/>
                <w:szCs w:val="20"/>
              </w:rPr>
            </w:pPr>
            <w:r w:rsidRPr="007A6F17">
              <w:rPr>
                <w:rFonts w:ascii="Verdana" w:hAnsi="Verdana"/>
                <w:sz w:val="20"/>
                <w:szCs w:val="20"/>
              </w:rPr>
              <w:t>Les années 60 : décennie marquante, en Angleterre (Londres)</w:t>
            </w:r>
          </w:p>
          <w:p w:rsidR="003E5871" w:rsidRPr="007A6F17" w:rsidRDefault="003E5871" w:rsidP="00E15151">
            <w:pPr>
              <w:pStyle w:val="Paragraphedeliste"/>
              <w:numPr>
                <w:ilvl w:val="0"/>
                <w:numId w:val="1"/>
              </w:numPr>
              <w:rPr>
                <w:rFonts w:ascii="Verdana" w:hAnsi="Verdana"/>
                <w:sz w:val="20"/>
                <w:szCs w:val="20"/>
              </w:rPr>
            </w:pPr>
            <w:r w:rsidRPr="007A6F17">
              <w:rPr>
                <w:rFonts w:ascii="Verdana" w:hAnsi="Verdana"/>
                <w:sz w:val="20"/>
                <w:szCs w:val="20"/>
              </w:rPr>
              <w:t xml:space="preserve">Etude / Rapport journalistique </w:t>
            </w:r>
          </w:p>
          <w:p w:rsidR="003E5871" w:rsidRPr="007A6F17" w:rsidRDefault="003E5871" w:rsidP="00E15151">
            <w:pPr>
              <w:pStyle w:val="Paragraphedeliste"/>
              <w:numPr>
                <w:ilvl w:val="0"/>
                <w:numId w:val="1"/>
              </w:numPr>
              <w:rPr>
                <w:rFonts w:ascii="Verdana" w:hAnsi="Verdana"/>
                <w:sz w:val="20"/>
                <w:szCs w:val="20"/>
              </w:rPr>
            </w:pPr>
            <w:r w:rsidRPr="007A6F17">
              <w:rPr>
                <w:rFonts w:ascii="Verdana" w:hAnsi="Verdana"/>
                <w:sz w:val="20"/>
                <w:szCs w:val="20"/>
              </w:rPr>
              <w:t>Sur fond musical = contexte de l’époque (détente, loisirs)</w:t>
            </w:r>
          </w:p>
        </w:tc>
        <w:tc>
          <w:tcPr>
            <w:tcW w:w="567" w:type="dxa"/>
          </w:tcPr>
          <w:p w:rsidR="003E5871" w:rsidRPr="007A6F17" w:rsidRDefault="003E5871" w:rsidP="00E15151">
            <w:pPr>
              <w:jc w:val="center"/>
              <w:rPr>
                <w:rFonts w:ascii="Verdana" w:hAnsi="Verdana"/>
                <w:sz w:val="20"/>
                <w:szCs w:val="20"/>
              </w:rPr>
            </w:pPr>
            <w:r w:rsidRPr="007A6F17">
              <w:rPr>
                <w:rFonts w:ascii="Verdana" w:hAnsi="Verdana"/>
                <w:sz w:val="20"/>
                <w:szCs w:val="20"/>
              </w:rPr>
              <w:t>1</w:t>
            </w:r>
            <w:r>
              <w:rPr>
                <w:rFonts w:ascii="Verdana" w:hAnsi="Verdana"/>
                <w:sz w:val="20"/>
                <w:szCs w:val="20"/>
              </w:rPr>
              <w:t>4</w:t>
            </w:r>
          </w:p>
        </w:tc>
      </w:tr>
      <w:tr w:rsidR="003E5871" w:rsidRPr="007A6F17" w:rsidTr="00E15151">
        <w:tc>
          <w:tcPr>
            <w:tcW w:w="10314" w:type="dxa"/>
          </w:tcPr>
          <w:p w:rsidR="003E5871" w:rsidRPr="007A6F17" w:rsidRDefault="003E5871" w:rsidP="00E15151">
            <w:pPr>
              <w:rPr>
                <w:rFonts w:ascii="Verdana" w:hAnsi="Verdana"/>
                <w:sz w:val="20"/>
                <w:szCs w:val="20"/>
              </w:rPr>
            </w:pPr>
            <w:r w:rsidRPr="007A6F17">
              <w:rPr>
                <w:rFonts w:ascii="Verdana" w:hAnsi="Verdana"/>
                <w:sz w:val="20"/>
                <w:szCs w:val="20"/>
              </w:rPr>
              <w:t>B1 : Le candidat a su relever les points principaux. Compréhension satisfaisante. A2+</w:t>
            </w:r>
          </w:p>
          <w:p w:rsidR="003E5871" w:rsidRPr="007A6F17" w:rsidRDefault="003E5871" w:rsidP="00E15151">
            <w:pPr>
              <w:pStyle w:val="Paragraphedeliste"/>
              <w:numPr>
                <w:ilvl w:val="0"/>
                <w:numId w:val="2"/>
              </w:numPr>
              <w:rPr>
                <w:rFonts w:ascii="Verdana" w:hAnsi="Verdana"/>
                <w:sz w:val="20"/>
                <w:szCs w:val="20"/>
              </w:rPr>
            </w:pPr>
            <w:r w:rsidRPr="007A6F17">
              <w:rPr>
                <w:rFonts w:ascii="Verdana" w:hAnsi="Verdana"/>
                <w:sz w:val="20"/>
                <w:szCs w:val="20"/>
              </w:rPr>
              <w:t xml:space="preserve">Clichés des années 60 : magiques, emblématiques, novatrices, </w:t>
            </w:r>
            <w:proofErr w:type="spellStart"/>
            <w:r w:rsidRPr="007A6F17">
              <w:rPr>
                <w:rFonts w:ascii="Verdana" w:hAnsi="Verdana"/>
                <w:sz w:val="20"/>
                <w:szCs w:val="20"/>
              </w:rPr>
              <w:t>Carnaby</w:t>
            </w:r>
            <w:proofErr w:type="spellEnd"/>
            <w:r w:rsidRPr="007A6F17">
              <w:rPr>
                <w:rFonts w:ascii="Verdana" w:hAnsi="Verdana"/>
                <w:sz w:val="20"/>
                <w:szCs w:val="20"/>
              </w:rPr>
              <w:t xml:space="preserve"> Street, mode, plaisir, consommation, cheveux courts pour les hommes, jupes courtes pour les femmes</w:t>
            </w:r>
          </w:p>
          <w:p w:rsidR="003E5871" w:rsidRPr="007A6F17" w:rsidRDefault="003E5871" w:rsidP="00E15151">
            <w:pPr>
              <w:pStyle w:val="Paragraphedeliste"/>
              <w:numPr>
                <w:ilvl w:val="0"/>
                <w:numId w:val="2"/>
              </w:numPr>
              <w:rPr>
                <w:rFonts w:ascii="Verdana" w:hAnsi="Verdana"/>
                <w:sz w:val="20"/>
                <w:szCs w:val="20"/>
              </w:rPr>
            </w:pPr>
            <w:r w:rsidRPr="007A6F17">
              <w:rPr>
                <w:rFonts w:ascii="Verdana" w:hAnsi="Verdana"/>
                <w:sz w:val="20"/>
                <w:szCs w:val="20"/>
              </w:rPr>
              <w:t>Rêves qui deviennent cauchemars : rien de différent a</w:t>
            </w:r>
            <w:bookmarkStart w:id="0" w:name="_GoBack"/>
            <w:bookmarkEnd w:id="0"/>
            <w:r w:rsidRPr="007A6F17">
              <w:rPr>
                <w:rFonts w:ascii="Verdana" w:hAnsi="Verdana"/>
                <w:sz w:val="20"/>
                <w:szCs w:val="20"/>
              </w:rPr>
              <w:t>vec les années 50, vie en « noir et blanc » comme les télévisions, en dehors du centre de Londres</w:t>
            </w:r>
          </w:p>
          <w:p w:rsidR="003E5871" w:rsidRPr="007A6F17" w:rsidRDefault="003E5871" w:rsidP="00E15151">
            <w:pPr>
              <w:pStyle w:val="Paragraphedeliste"/>
              <w:numPr>
                <w:ilvl w:val="0"/>
                <w:numId w:val="2"/>
              </w:numPr>
              <w:rPr>
                <w:rFonts w:ascii="Verdana" w:hAnsi="Verdana"/>
                <w:sz w:val="20"/>
                <w:szCs w:val="20"/>
              </w:rPr>
            </w:pPr>
            <w:r w:rsidRPr="007A6F17">
              <w:rPr>
                <w:rFonts w:ascii="Verdana" w:hAnsi="Verdana"/>
                <w:sz w:val="20"/>
                <w:szCs w:val="20"/>
              </w:rPr>
              <w:t>Changement : une vraie remise en question des traditions par la jeunesse</w:t>
            </w:r>
          </w:p>
        </w:tc>
        <w:tc>
          <w:tcPr>
            <w:tcW w:w="567" w:type="dxa"/>
          </w:tcPr>
          <w:p w:rsidR="003E5871" w:rsidRPr="007A6F17" w:rsidRDefault="003E5871" w:rsidP="00E15151">
            <w:pPr>
              <w:jc w:val="center"/>
              <w:rPr>
                <w:rFonts w:ascii="Verdana" w:hAnsi="Verdana"/>
                <w:sz w:val="20"/>
                <w:szCs w:val="20"/>
              </w:rPr>
            </w:pPr>
          </w:p>
          <w:p w:rsidR="003E5871" w:rsidRPr="007A6F17" w:rsidRDefault="003E5871" w:rsidP="00E15151">
            <w:pPr>
              <w:jc w:val="center"/>
              <w:rPr>
                <w:rFonts w:ascii="Verdana" w:hAnsi="Verdana"/>
                <w:sz w:val="20"/>
                <w:szCs w:val="20"/>
              </w:rPr>
            </w:pPr>
          </w:p>
          <w:p w:rsidR="003E5871" w:rsidRPr="007A6F17" w:rsidRDefault="003E5871" w:rsidP="00E15151">
            <w:pPr>
              <w:jc w:val="center"/>
              <w:rPr>
                <w:rFonts w:ascii="Verdana" w:hAnsi="Verdana"/>
                <w:sz w:val="20"/>
                <w:szCs w:val="20"/>
              </w:rPr>
            </w:pPr>
            <w:r>
              <w:rPr>
                <w:rFonts w:ascii="Verdana" w:hAnsi="Verdana"/>
                <w:sz w:val="20"/>
                <w:szCs w:val="20"/>
              </w:rPr>
              <w:t>20</w:t>
            </w:r>
          </w:p>
        </w:tc>
      </w:tr>
      <w:tr w:rsidR="003E5871" w:rsidRPr="007A6F17" w:rsidTr="00E15151">
        <w:tc>
          <w:tcPr>
            <w:tcW w:w="10314" w:type="dxa"/>
          </w:tcPr>
          <w:p w:rsidR="003E5871" w:rsidRPr="007A6F17" w:rsidRDefault="003E5871" w:rsidP="00E15151">
            <w:pPr>
              <w:rPr>
                <w:rFonts w:ascii="Verdana" w:hAnsi="Verdana"/>
                <w:sz w:val="20"/>
                <w:szCs w:val="20"/>
              </w:rPr>
            </w:pPr>
            <w:r>
              <w:rPr>
                <w:rFonts w:ascii="Verdana" w:hAnsi="Verdana"/>
                <w:noProof/>
                <w:sz w:val="20"/>
                <w:szCs w:val="20"/>
                <w:lang w:eastAsia="fr-FR"/>
              </w:rPr>
              <w:pict>
                <v:shapetype id="_x0000_t32" coordsize="21600,21600" o:spt="32" o:oned="t" path="m,l21600,21600e" filled="f">
                  <v:path arrowok="t" fillok="f" o:connecttype="none"/>
                  <o:lock v:ext="edit" shapetype="t"/>
                </v:shapetype>
                <v:shape id="_x0000_s1027" type="#_x0000_t32" style="position:absolute;margin-left:-3.9pt;margin-top:3.3pt;width:540pt;height:2in;flip:y;z-index:251660288;mso-position-horizontal-relative:text;mso-position-vertical-relative:text" o:connectortype="straight"/>
              </w:pict>
            </w:r>
            <w:r w:rsidRPr="007A6F17">
              <w:rPr>
                <w:rFonts w:ascii="Verdana" w:hAnsi="Verdana"/>
                <w:sz w:val="20"/>
                <w:szCs w:val="20"/>
              </w:rPr>
              <w:t>B2 : Les détails significatifs du document ont été relevés et restitués conformément à sa logique interne. Compréhension fine. B1+</w:t>
            </w:r>
          </w:p>
          <w:p w:rsidR="003E5871" w:rsidRPr="007A6F17" w:rsidRDefault="003E5871" w:rsidP="00E15151">
            <w:pPr>
              <w:pStyle w:val="Paragraphedeliste"/>
              <w:numPr>
                <w:ilvl w:val="0"/>
                <w:numId w:val="3"/>
              </w:numPr>
              <w:rPr>
                <w:rFonts w:ascii="Verdana" w:hAnsi="Verdana"/>
                <w:sz w:val="20"/>
                <w:szCs w:val="20"/>
              </w:rPr>
            </w:pPr>
            <w:proofErr w:type="spellStart"/>
            <w:r w:rsidRPr="007A6F17">
              <w:rPr>
                <w:rFonts w:ascii="Verdana" w:hAnsi="Verdana"/>
                <w:sz w:val="20"/>
                <w:szCs w:val="20"/>
              </w:rPr>
              <w:t>Carnaby</w:t>
            </w:r>
            <w:proofErr w:type="spellEnd"/>
            <w:r w:rsidRPr="007A6F17">
              <w:rPr>
                <w:rFonts w:ascii="Verdana" w:hAnsi="Verdana"/>
                <w:sz w:val="20"/>
                <w:szCs w:val="20"/>
              </w:rPr>
              <w:t xml:space="preserve"> Street = vitrine de l’image mondiale de Londres</w:t>
            </w:r>
          </w:p>
          <w:p w:rsidR="003E5871" w:rsidRPr="007A6F17" w:rsidRDefault="003E5871" w:rsidP="00E15151">
            <w:pPr>
              <w:pStyle w:val="Paragraphedeliste"/>
              <w:numPr>
                <w:ilvl w:val="0"/>
                <w:numId w:val="3"/>
              </w:numPr>
              <w:rPr>
                <w:rFonts w:ascii="Verdana" w:hAnsi="Verdana"/>
                <w:sz w:val="20"/>
                <w:szCs w:val="20"/>
              </w:rPr>
            </w:pPr>
            <w:r w:rsidRPr="007A6F17">
              <w:rPr>
                <w:rFonts w:ascii="Verdana" w:hAnsi="Verdana"/>
                <w:sz w:val="20"/>
                <w:szCs w:val="20"/>
              </w:rPr>
              <w:t>En réalité, les années 60 = vraiment vécues, branchées qu’au centre de Londres, la mode c’est être habillé en « </w:t>
            </w:r>
            <w:proofErr w:type="spellStart"/>
            <w:r w:rsidRPr="007A6F17">
              <w:rPr>
                <w:rFonts w:ascii="Verdana" w:hAnsi="Verdana"/>
                <w:sz w:val="20"/>
                <w:szCs w:val="20"/>
              </w:rPr>
              <w:t>tarts</w:t>
            </w:r>
            <w:proofErr w:type="spellEnd"/>
            <w:r w:rsidRPr="007A6F17">
              <w:rPr>
                <w:rFonts w:ascii="Verdana" w:hAnsi="Verdana"/>
                <w:sz w:val="20"/>
                <w:szCs w:val="20"/>
              </w:rPr>
              <w:t> »</w:t>
            </w:r>
          </w:p>
          <w:p w:rsidR="003E5871" w:rsidRPr="007A6F17" w:rsidRDefault="003E5871" w:rsidP="00E15151">
            <w:pPr>
              <w:pStyle w:val="Paragraphedeliste"/>
              <w:numPr>
                <w:ilvl w:val="0"/>
                <w:numId w:val="3"/>
              </w:numPr>
              <w:rPr>
                <w:rFonts w:ascii="Verdana" w:hAnsi="Verdana"/>
                <w:sz w:val="20"/>
                <w:szCs w:val="20"/>
              </w:rPr>
            </w:pPr>
            <w:r w:rsidRPr="007A6F17">
              <w:rPr>
                <w:rFonts w:ascii="Verdana" w:hAnsi="Verdana"/>
                <w:sz w:val="20"/>
                <w:szCs w:val="20"/>
              </w:rPr>
              <w:t>Changement soudain : société de consommation après les années de rationnement</w:t>
            </w:r>
          </w:p>
          <w:p w:rsidR="003E5871" w:rsidRPr="007A6F17" w:rsidRDefault="003E5871" w:rsidP="00E15151">
            <w:pPr>
              <w:pStyle w:val="Paragraphedeliste"/>
              <w:numPr>
                <w:ilvl w:val="0"/>
                <w:numId w:val="3"/>
              </w:numPr>
              <w:rPr>
                <w:rFonts w:ascii="Verdana" w:hAnsi="Verdana"/>
                <w:sz w:val="20"/>
                <w:szCs w:val="20"/>
              </w:rPr>
            </w:pPr>
            <w:r w:rsidRPr="007A6F17">
              <w:rPr>
                <w:rFonts w:ascii="Verdana" w:hAnsi="Verdana"/>
                <w:sz w:val="20"/>
                <w:szCs w:val="20"/>
              </w:rPr>
              <w:t>La « Sainte Trinité » = importance de la mode, du plaisir et de l’image de soi pour les jeunes</w:t>
            </w:r>
          </w:p>
          <w:p w:rsidR="003E5871" w:rsidRPr="007A6F17" w:rsidRDefault="003E5871" w:rsidP="00E15151">
            <w:pPr>
              <w:pStyle w:val="Paragraphedeliste"/>
              <w:numPr>
                <w:ilvl w:val="0"/>
                <w:numId w:val="3"/>
              </w:numPr>
              <w:rPr>
                <w:rFonts w:ascii="Verdana" w:hAnsi="Verdana"/>
                <w:sz w:val="20"/>
                <w:szCs w:val="20"/>
              </w:rPr>
            </w:pPr>
            <w:r w:rsidRPr="007A6F17">
              <w:rPr>
                <w:rFonts w:ascii="Verdana" w:hAnsi="Verdana"/>
                <w:sz w:val="20"/>
                <w:szCs w:val="20"/>
              </w:rPr>
              <w:t>Désir d’avoir tout de suite, de payer plus tard</w:t>
            </w:r>
          </w:p>
        </w:tc>
        <w:tc>
          <w:tcPr>
            <w:tcW w:w="567" w:type="dxa"/>
          </w:tcPr>
          <w:p w:rsidR="003E5871" w:rsidRPr="007A6F17" w:rsidRDefault="003E5871" w:rsidP="00E15151">
            <w:pPr>
              <w:rPr>
                <w:rFonts w:ascii="Verdana" w:hAnsi="Verdana"/>
                <w:sz w:val="20"/>
                <w:szCs w:val="20"/>
              </w:rPr>
            </w:pPr>
            <w:r w:rsidRPr="007A6F17">
              <w:rPr>
                <w:rFonts w:ascii="Verdana" w:hAnsi="Verdana"/>
                <w:sz w:val="20"/>
                <w:szCs w:val="20"/>
              </w:rPr>
              <w:t>20</w:t>
            </w:r>
          </w:p>
        </w:tc>
      </w:tr>
      <w:tr w:rsidR="003E5871" w:rsidRPr="007A6F17" w:rsidTr="00E15151">
        <w:tc>
          <w:tcPr>
            <w:tcW w:w="10314" w:type="dxa"/>
          </w:tcPr>
          <w:p w:rsidR="003E5871" w:rsidRPr="007A6F17" w:rsidRDefault="003E5871" w:rsidP="00E15151">
            <w:pPr>
              <w:rPr>
                <w:rFonts w:ascii="Verdana" w:hAnsi="Verdana"/>
                <w:sz w:val="20"/>
                <w:szCs w:val="20"/>
              </w:rPr>
            </w:pPr>
            <w:r w:rsidRPr="007A6F17">
              <w:rPr>
                <w:rFonts w:ascii="Verdana" w:hAnsi="Verdana"/>
                <w:sz w:val="20"/>
                <w:szCs w:val="20"/>
              </w:rPr>
              <w:t>Implicite : Les années 60 sont vues comme une décennie de changement, de magie, de plaisir, de modes de vie branchés. Or, cette image mondiale n’est valable que pour les citadins de la capitale. Ce ne sont que des clichés</w:t>
            </w:r>
            <w:r>
              <w:rPr>
                <w:rFonts w:ascii="Verdana" w:hAnsi="Verdana"/>
                <w:sz w:val="20"/>
                <w:szCs w:val="20"/>
              </w:rPr>
              <w:t xml:space="preserve"> détestables, d’après le document.</w:t>
            </w:r>
          </w:p>
        </w:tc>
        <w:tc>
          <w:tcPr>
            <w:tcW w:w="567" w:type="dxa"/>
          </w:tcPr>
          <w:p w:rsidR="003E5871" w:rsidRPr="007A6F17" w:rsidRDefault="003E5871" w:rsidP="00E15151">
            <w:pPr>
              <w:rPr>
                <w:rFonts w:ascii="Verdana" w:hAnsi="Verdana"/>
                <w:sz w:val="20"/>
                <w:szCs w:val="20"/>
              </w:rPr>
            </w:pPr>
          </w:p>
        </w:tc>
      </w:tr>
    </w:tbl>
    <w:p w:rsidR="003E5871" w:rsidRDefault="003E5871">
      <w:pPr>
        <w:rPr>
          <w:rFonts w:ascii="Verdana" w:hAnsi="Verdana"/>
        </w:rPr>
      </w:pPr>
    </w:p>
    <w:tbl>
      <w:tblPr>
        <w:tblStyle w:val="Grilledutableau"/>
        <w:tblW w:w="0" w:type="auto"/>
        <w:tblLook w:val="04A0" w:firstRow="1" w:lastRow="0" w:firstColumn="1" w:lastColumn="0" w:noHBand="0" w:noVBand="1"/>
      </w:tblPr>
      <w:tblGrid>
        <w:gridCol w:w="10314"/>
        <w:gridCol w:w="567"/>
      </w:tblGrid>
      <w:tr w:rsidR="007A6F17" w:rsidRPr="003E5871" w:rsidTr="002002E3">
        <w:tc>
          <w:tcPr>
            <w:tcW w:w="10881" w:type="dxa"/>
            <w:gridSpan w:val="2"/>
          </w:tcPr>
          <w:p w:rsidR="007A6F17" w:rsidRPr="007A6F17" w:rsidRDefault="007A6F17" w:rsidP="002002E3">
            <w:pPr>
              <w:rPr>
                <w:rFonts w:ascii="Verdana" w:hAnsi="Verdana"/>
                <w:sz w:val="20"/>
                <w:szCs w:val="20"/>
                <w:lang w:val="en-US"/>
              </w:rPr>
            </w:pPr>
            <w:r w:rsidRPr="007A6F17">
              <w:rPr>
                <w:rFonts w:ascii="Verdana" w:hAnsi="Verdana"/>
                <w:sz w:val="20"/>
                <w:szCs w:val="20"/>
                <w:lang w:val="en-US"/>
              </w:rPr>
              <w:t xml:space="preserve">Reportage : </w:t>
            </w:r>
            <w:r w:rsidRPr="007A6F17">
              <w:rPr>
                <w:rFonts w:ascii="Verdana" w:hAnsi="Verdana"/>
                <w:b/>
                <w:sz w:val="20"/>
                <w:szCs w:val="20"/>
                <w:lang w:val="en-US"/>
              </w:rPr>
              <w:t>Why I hate the 1960s</w:t>
            </w:r>
            <w:r w:rsidR="0030793E">
              <w:rPr>
                <w:rFonts w:ascii="Verdana" w:hAnsi="Verdana"/>
                <w:b/>
                <w:sz w:val="20"/>
                <w:szCs w:val="20"/>
                <w:lang w:val="en-US"/>
              </w:rPr>
              <w:t xml:space="preserve"> (LV2)</w:t>
            </w:r>
          </w:p>
        </w:tc>
      </w:tr>
      <w:tr w:rsidR="007A6F17" w:rsidRPr="007A6F17" w:rsidTr="0030793E">
        <w:tc>
          <w:tcPr>
            <w:tcW w:w="10314" w:type="dxa"/>
          </w:tcPr>
          <w:p w:rsidR="007A6F17" w:rsidRPr="007A6F17" w:rsidRDefault="007A6F17" w:rsidP="002002E3">
            <w:pPr>
              <w:rPr>
                <w:rFonts w:ascii="Verdana" w:hAnsi="Verdana"/>
                <w:sz w:val="20"/>
                <w:szCs w:val="20"/>
              </w:rPr>
            </w:pPr>
            <w:r w:rsidRPr="007A6F17">
              <w:rPr>
                <w:rFonts w:ascii="Verdana" w:hAnsi="Verdana"/>
                <w:sz w:val="20"/>
                <w:szCs w:val="20"/>
              </w:rPr>
              <w:t>Le thème général du document n’a pas été identifié. Simple repérage d’éléments isolés sans établir de liens entre eux.</w:t>
            </w:r>
          </w:p>
        </w:tc>
        <w:tc>
          <w:tcPr>
            <w:tcW w:w="567" w:type="dxa"/>
          </w:tcPr>
          <w:p w:rsidR="007A6F17" w:rsidRPr="007A6F17" w:rsidRDefault="0030793E" w:rsidP="0030793E">
            <w:pPr>
              <w:jc w:val="center"/>
              <w:rPr>
                <w:rFonts w:ascii="Verdana" w:hAnsi="Verdana"/>
                <w:sz w:val="20"/>
                <w:szCs w:val="20"/>
              </w:rPr>
            </w:pPr>
            <w:r>
              <w:rPr>
                <w:rFonts w:ascii="Verdana" w:hAnsi="Verdana"/>
                <w:sz w:val="20"/>
                <w:szCs w:val="20"/>
              </w:rPr>
              <w:t>4</w:t>
            </w:r>
          </w:p>
        </w:tc>
      </w:tr>
      <w:tr w:rsidR="007A6F17" w:rsidRPr="007A6F17" w:rsidTr="0030793E">
        <w:tc>
          <w:tcPr>
            <w:tcW w:w="10314" w:type="dxa"/>
          </w:tcPr>
          <w:p w:rsidR="007A6F17" w:rsidRPr="007A6F17" w:rsidRDefault="007A6F17" w:rsidP="002002E3">
            <w:pPr>
              <w:rPr>
                <w:rFonts w:ascii="Verdana" w:hAnsi="Verdana"/>
                <w:sz w:val="20"/>
                <w:szCs w:val="20"/>
              </w:rPr>
            </w:pPr>
            <w:r w:rsidRPr="007A6F17">
              <w:rPr>
                <w:rFonts w:ascii="Verdana" w:hAnsi="Verdana"/>
                <w:sz w:val="20"/>
                <w:szCs w:val="20"/>
              </w:rPr>
              <w:t>A1 : Compréhension du thème général : reportage d’un homme sur les années 60. Le candidat est parvenu à relever des mots isolés et des expressions courantes qui, malgré quelques mises en relation, ne lui ont permis d’accéder qu’à une  compréhension superficielle du document.</w:t>
            </w:r>
          </w:p>
        </w:tc>
        <w:tc>
          <w:tcPr>
            <w:tcW w:w="567" w:type="dxa"/>
          </w:tcPr>
          <w:p w:rsidR="007A6F17" w:rsidRPr="007A6F17" w:rsidRDefault="0030793E" w:rsidP="0030793E">
            <w:pPr>
              <w:jc w:val="center"/>
              <w:rPr>
                <w:rFonts w:ascii="Verdana" w:hAnsi="Verdana"/>
                <w:sz w:val="20"/>
                <w:szCs w:val="20"/>
              </w:rPr>
            </w:pPr>
            <w:r>
              <w:rPr>
                <w:rFonts w:ascii="Verdana" w:hAnsi="Verdana"/>
                <w:sz w:val="20"/>
                <w:szCs w:val="20"/>
              </w:rPr>
              <w:t>8</w:t>
            </w:r>
          </w:p>
        </w:tc>
      </w:tr>
      <w:tr w:rsidR="007A6F17" w:rsidRPr="007A6F17" w:rsidTr="0030793E">
        <w:tc>
          <w:tcPr>
            <w:tcW w:w="10314" w:type="dxa"/>
          </w:tcPr>
          <w:p w:rsidR="007A6F17" w:rsidRPr="007A6F17" w:rsidRDefault="007A6F17" w:rsidP="002002E3">
            <w:pPr>
              <w:rPr>
                <w:rFonts w:ascii="Verdana" w:hAnsi="Verdana"/>
                <w:sz w:val="20"/>
                <w:szCs w:val="20"/>
              </w:rPr>
            </w:pPr>
            <w:r w:rsidRPr="007A6F17">
              <w:rPr>
                <w:rFonts w:ascii="Verdana" w:hAnsi="Verdana"/>
                <w:sz w:val="20"/>
                <w:szCs w:val="20"/>
              </w:rPr>
              <w:t xml:space="preserve">A2 : Certaines informations ont été comprises mais le relevé est insuffisant et conduit à une </w:t>
            </w:r>
            <w:r w:rsidRPr="007A6F17">
              <w:rPr>
                <w:rFonts w:ascii="Verdana" w:hAnsi="Verdana"/>
                <w:sz w:val="20"/>
                <w:szCs w:val="20"/>
              </w:rPr>
              <w:lastRenderedPageBreak/>
              <w:t>compréhension encore lacunaire, contenant les éléments suivants :</w:t>
            </w:r>
          </w:p>
          <w:p w:rsidR="007A6F17" w:rsidRPr="007A6F17" w:rsidRDefault="007A6F17" w:rsidP="002002E3">
            <w:pPr>
              <w:pStyle w:val="Paragraphedeliste"/>
              <w:numPr>
                <w:ilvl w:val="0"/>
                <w:numId w:val="1"/>
              </w:numPr>
              <w:rPr>
                <w:rFonts w:ascii="Verdana" w:hAnsi="Verdana"/>
                <w:sz w:val="20"/>
                <w:szCs w:val="20"/>
              </w:rPr>
            </w:pPr>
            <w:r w:rsidRPr="007A6F17">
              <w:rPr>
                <w:rFonts w:ascii="Verdana" w:hAnsi="Verdana"/>
                <w:sz w:val="20"/>
                <w:szCs w:val="20"/>
              </w:rPr>
              <w:t>Les années 60 : décennie marquante, en Angleterre (Londres)</w:t>
            </w:r>
          </w:p>
          <w:p w:rsidR="007A6F17" w:rsidRPr="007A6F17" w:rsidRDefault="007A6F17" w:rsidP="002002E3">
            <w:pPr>
              <w:pStyle w:val="Paragraphedeliste"/>
              <w:numPr>
                <w:ilvl w:val="0"/>
                <w:numId w:val="1"/>
              </w:numPr>
              <w:rPr>
                <w:rFonts w:ascii="Verdana" w:hAnsi="Verdana"/>
                <w:sz w:val="20"/>
                <w:szCs w:val="20"/>
              </w:rPr>
            </w:pPr>
            <w:r w:rsidRPr="007A6F17">
              <w:rPr>
                <w:rFonts w:ascii="Verdana" w:hAnsi="Verdana"/>
                <w:sz w:val="20"/>
                <w:szCs w:val="20"/>
              </w:rPr>
              <w:t xml:space="preserve">Etude / Rapport journalistique </w:t>
            </w:r>
          </w:p>
          <w:p w:rsidR="007A6F17" w:rsidRPr="007A6F17" w:rsidRDefault="007A6F17" w:rsidP="002002E3">
            <w:pPr>
              <w:pStyle w:val="Paragraphedeliste"/>
              <w:numPr>
                <w:ilvl w:val="0"/>
                <w:numId w:val="1"/>
              </w:numPr>
              <w:rPr>
                <w:rFonts w:ascii="Verdana" w:hAnsi="Verdana"/>
                <w:sz w:val="20"/>
                <w:szCs w:val="20"/>
              </w:rPr>
            </w:pPr>
            <w:r w:rsidRPr="007A6F17">
              <w:rPr>
                <w:rFonts w:ascii="Verdana" w:hAnsi="Verdana"/>
                <w:sz w:val="20"/>
                <w:szCs w:val="20"/>
              </w:rPr>
              <w:t>Sur fond musical = contexte de l’époque (détente, loisirs)</w:t>
            </w:r>
          </w:p>
        </w:tc>
        <w:tc>
          <w:tcPr>
            <w:tcW w:w="567" w:type="dxa"/>
          </w:tcPr>
          <w:p w:rsidR="007A6F17" w:rsidRPr="007A6F17" w:rsidRDefault="007A6F17" w:rsidP="0030793E">
            <w:pPr>
              <w:jc w:val="center"/>
              <w:rPr>
                <w:rFonts w:ascii="Verdana" w:hAnsi="Verdana"/>
                <w:sz w:val="20"/>
                <w:szCs w:val="20"/>
              </w:rPr>
            </w:pPr>
            <w:r w:rsidRPr="007A6F17">
              <w:rPr>
                <w:rFonts w:ascii="Verdana" w:hAnsi="Verdana"/>
                <w:sz w:val="20"/>
                <w:szCs w:val="20"/>
              </w:rPr>
              <w:lastRenderedPageBreak/>
              <w:t>1</w:t>
            </w:r>
            <w:r w:rsidR="0030793E">
              <w:rPr>
                <w:rFonts w:ascii="Verdana" w:hAnsi="Verdana"/>
                <w:sz w:val="20"/>
                <w:szCs w:val="20"/>
              </w:rPr>
              <w:t>4</w:t>
            </w:r>
          </w:p>
        </w:tc>
      </w:tr>
      <w:tr w:rsidR="007A6F17" w:rsidRPr="007A6F17" w:rsidTr="0030793E">
        <w:tc>
          <w:tcPr>
            <w:tcW w:w="10314" w:type="dxa"/>
          </w:tcPr>
          <w:p w:rsidR="007A6F17" w:rsidRPr="007A6F17" w:rsidRDefault="007A6F17" w:rsidP="002002E3">
            <w:pPr>
              <w:rPr>
                <w:rFonts w:ascii="Verdana" w:hAnsi="Verdana"/>
                <w:sz w:val="20"/>
                <w:szCs w:val="20"/>
              </w:rPr>
            </w:pPr>
            <w:r w:rsidRPr="007A6F17">
              <w:rPr>
                <w:rFonts w:ascii="Verdana" w:hAnsi="Verdana"/>
                <w:sz w:val="20"/>
                <w:szCs w:val="20"/>
              </w:rPr>
              <w:t>B1 : Le candidat a su relever les points principaux. Compréhension satisfaisante. A2+</w:t>
            </w:r>
          </w:p>
          <w:p w:rsidR="007A6F17" w:rsidRPr="007A6F17" w:rsidRDefault="007A6F17" w:rsidP="002002E3">
            <w:pPr>
              <w:pStyle w:val="Paragraphedeliste"/>
              <w:numPr>
                <w:ilvl w:val="0"/>
                <w:numId w:val="2"/>
              </w:numPr>
              <w:rPr>
                <w:rFonts w:ascii="Verdana" w:hAnsi="Verdana"/>
                <w:sz w:val="20"/>
                <w:szCs w:val="20"/>
              </w:rPr>
            </w:pPr>
            <w:r w:rsidRPr="007A6F17">
              <w:rPr>
                <w:rFonts w:ascii="Verdana" w:hAnsi="Verdana"/>
                <w:sz w:val="20"/>
                <w:szCs w:val="20"/>
              </w:rPr>
              <w:t xml:space="preserve">Clichés des années 60 : magiques, emblématiques, novatrices, </w:t>
            </w:r>
            <w:proofErr w:type="spellStart"/>
            <w:r w:rsidRPr="007A6F17">
              <w:rPr>
                <w:rFonts w:ascii="Verdana" w:hAnsi="Verdana"/>
                <w:sz w:val="20"/>
                <w:szCs w:val="20"/>
              </w:rPr>
              <w:t>Carnaby</w:t>
            </w:r>
            <w:proofErr w:type="spellEnd"/>
            <w:r w:rsidRPr="007A6F17">
              <w:rPr>
                <w:rFonts w:ascii="Verdana" w:hAnsi="Verdana"/>
                <w:sz w:val="20"/>
                <w:szCs w:val="20"/>
              </w:rPr>
              <w:t xml:space="preserve"> Street, mode, plaisir, consommation, cheveux courts pour les hommes, jupes courtes pour les femmes</w:t>
            </w:r>
          </w:p>
          <w:p w:rsidR="007A6F17" w:rsidRPr="007A6F17" w:rsidRDefault="007A6F17" w:rsidP="002002E3">
            <w:pPr>
              <w:pStyle w:val="Paragraphedeliste"/>
              <w:numPr>
                <w:ilvl w:val="0"/>
                <w:numId w:val="2"/>
              </w:numPr>
              <w:rPr>
                <w:rFonts w:ascii="Verdana" w:hAnsi="Verdana"/>
                <w:sz w:val="20"/>
                <w:szCs w:val="20"/>
              </w:rPr>
            </w:pPr>
            <w:r w:rsidRPr="007A6F17">
              <w:rPr>
                <w:rFonts w:ascii="Verdana" w:hAnsi="Verdana"/>
                <w:sz w:val="20"/>
                <w:szCs w:val="20"/>
              </w:rPr>
              <w:t>Rêves qui deviennent cauchemars : rien de différent avec les années 50, vie en « noir et blanc » comme les télévisions, en dehors du centre de Londres</w:t>
            </w:r>
          </w:p>
          <w:p w:rsidR="007A6F17" w:rsidRPr="007A6F17" w:rsidRDefault="007A6F17" w:rsidP="002002E3">
            <w:pPr>
              <w:pStyle w:val="Paragraphedeliste"/>
              <w:numPr>
                <w:ilvl w:val="0"/>
                <w:numId w:val="2"/>
              </w:numPr>
              <w:rPr>
                <w:rFonts w:ascii="Verdana" w:hAnsi="Verdana"/>
                <w:sz w:val="20"/>
                <w:szCs w:val="20"/>
              </w:rPr>
            </w:pPr>
            <w:r w:rsidRPr="007A6F17">
              <w:rPr>
                <w:rFonts w:ascii="Verdana" w:hAnsi="Verdana"/>
                <w:sz w:val="20"/>
                <w:szCs w:val="20"/>
              </w:rPr>
              <w:t>Changement : une vraie remise en question des traditions par la jeunesse</w:t>
            </w:r>
          </w:p>
        </w:tc>
        <w:tc>
          <w:tcPr>
            <w:tcW w:w="567" w:type="dxa"/>
          </w:tcPr>
          <w:p w:rsidR="007A6F17" w:rsidRPr="007A6F17" w:rsidRDefault="007A6F17" w:rsidP="0030793E">
            <w:pPr>
              <w:jc w:val="center"/>
              <w:rPr>
                <w:rFonts w:ascii="Verdana" w:hAnsi="Verdana"/>
                <w:sz w:val="20"/>
                <w:szCs w:val="20"/>
              </w:rPr>
            </w:pPr>
          </w:p>
          <w:p w:rsidR="007A6F17" w:rsidRPr="007A6F17" w:rsidRDefault="007A6F17" w:rsidP="0030793E">
            <w:pPr>
              <w:jc w:val="center"/>
              <w:rPr>
                <w:rFonts w:ascii="Verdana" w:hAnsi="Verdana"/>
                <w:sz w:val="20"/>
                <w:szCs w:val="20"/>
              </w:rPr>
            </w:pPr>
          </w:p>
          <w:p w:rsidR="007A6F17" w:rsidRPr="007A6F17" w:rsidRDefault="0030793E" w:rsidP="0030793E">
            <w:pPr>
              <w:jc w:val="center"/>
              <w:rPr>
                <w:rFonts w:ascii="Verdana" w:hAnsi="Verdana"/>
                <w:sz w:val="20"/>
                <w:szCs w:val="20"/>
              </w:rPr>
            </w:pPr>
            <w:r>
              <w:rPr>
                <w:rFonts w:ascii="Verdana" w:hAnsi="Verdana"/>
                <w:sz w:val="20"/>
                <w:szCs w:val="20"/>
              </w:rPr>
              <w:t>20</w:t>
            </w:r>
          </w:p>
        </w:tc>
      </w:tr>
      <w:tr w:rsidR="007A6F17" w:rsidRPr="007A6F17" w:rsidTr="0030793E">
        <w:tc>
          <w:tcPr>
            <w:tcW w:w="10314" w:type="dxa"/>
          </w:tcPr>
          <w:p w:rsidR="007A6F17" w:rsidRPr="007A6F17" w:rsidRDefault="003E5871" w:rsidP="002002E3">
            <w:pPr>
              <w:rPr>
                <w:rFonts w:ascii="Verdana" w:hAnsi="Verdana"/>
                <w:sz w:val="20"/>
                <w:szCs w:val="20"/>
              </w:rPr>
            </w:pPr>
            <w:r>
              <w:rPr>
                <w:rFonts w:ascii="Verdana" w:hAnsi="Verdana"/>
                <w:noProof/>
                <w:sz w:val="20"/>
                <w:szCs w:val="20"/>
                <w:lang w:eastAsia="fr-FR"/>
              </w:rPr>
              <w:pict>
                <v:shape id="_x0000_s1026" type="#_x0000_t32" style="position:absolute;margin-left:-3.9pt;margin-top:3.3pt;width:540pt;height:2in;flip:y;z-index:251658240;mso-position-horizontal-relative:text;mso-position-vertical-relative:text" o:connectortype="straight"/>
              </w:pict>
            </w:r>
            <w:r w:rsidR="007A6F17" w:rsidRPr="007A6F17">
              <w:rPr>
                <w:rFonts w:ascii="Verdana" w:hAnsi="Verdana"/>
                <w:sz w:val="20"/>
                <w:szCs w:val="20"/>
              </w:rPr>
              <w:t>B2 : Les détails significatifs du document ont été relevés et restitués conformément à sa logique interne. Compréhension fine. B1+</w:t>
            </w:r>
          </w:p>
          <w:p w:rsidR="007A6F17" w:rsidRPr="007A6F17" w:rsidRDefault="007A6F17" w:rsidP="002002E3">
            <w:pPr>
              <w:pStyle w:val="Paragraphedeliste"/>
              <w:numPr>
                <w:ilvl w:val="0"/>
                <w:numId w:val="3"/>
              </w:numPr>
              <w:rPr>
                <w:rFonts w:ascii="Verdana" w:hAnsi="Verdana"/>
                <w:sz w:val="20"/>
                <w:szCs w:val="20"/>
              </w:rPr>
            </w:pPr>
            <w:proofErr w:type="spellStart"/>
            <w:r w:rsidRPr="007A6F17">
              <w:rPr>
                <w:rFonts w:ascii="Verdana" w:hAnsi="Verdana"/>
                <w:sz w:val="20"/>
                <w:szCs w:val="20"/>
              </w:rPr>
              <w:t>Carnaby</w:t>
            </w:r>
            <w:proofErr w:type="spellEnd"/>
            <w:r w:rsidRPr="007A6F17">
              <w:rPr>
                <w:rFonts w:ascii="Verdana" w:hAnsi="Verdana"/>
                <w:sz w:val="20"/>
                <w:szCs w:val="20"/>
              </w:rPr>
              <w:t xml:space="preserve"> Street = vitrine de l’image mondiale de Londres</w:t>
            </w:r>
          </w:p>
          <w:p w:rsidR="007A6F17" w:rsidRPr="007A6F17" w:rsidRDefault="007A6F17" w:rsidP="002002E3">
            <w:pPr>
              <w:pStyle w:val="Paragraphedeliste"/>
              <w:numPr>
                <w:ilvl w:val="0"/>
                <w:numId w:val="3"/>
              </w:numPr>
              <w:rPr>
                <w:rFonts w:ascii="Verdana" w:hAnsi="Verdana"/>
                <w:sz w:val="20"/>
                <w:szCs w:val="20"/>
              </w:rPr>
            </w:pPr>
            <w:r w:rsidRPr="007A6F17">
              <w:rPr>
                <w:rFonts w:ascii="Verdana" w:hAnsi="Verdana"/>
                <w:sz w:val="20"/>
                <w:szCs w:val="20"/>
              </w:rPr>
              <w:t>En réalité, les années 60 = vraiment vécues, branchées qu’au centre de Londres, la mode c’est être habillé en « </w:t>
            </w:r>
            <w:proofErr w:type="spellStart"/>
            <w:r w:rsidRPr="007A6F17">
              <w:rPr>
                <w:rFonts w:ascii="Verdana" w:hAnsi="Verdana"/>
                <w:sz w:val="20"/>
                <w:szCs w:val="20"/>
              </w:rPr>
              <w:t>tarts</w:t>
            </w:r>
            <w:proofErr w:type="spellEnd"/>
            <w:r w:rsidRPr="007A6F17">
              <w:rPr>
                <w:rFonts w:ascii="Verdana" w:hAnsi="Verdana"/>
                <w:sz w:val="20"/>
                <w:szCs w:val="20"/>
              </w:rPr>
              <w:t> »</w:t>
            </w:r>
          </w:p>
          <w:p w:rsidR="007A6F17" w:rsidRPr="007A6F17" w:rsidRDefault="007A6F17" w:rsidP="002002E3">
            <w:pPr>
              <w:pStyle w:val="Paragraphedeliste"/>
              <w:numPr>
                <w:ilvl w:val="0"/>
                <w:numId w:val="3"/>
              </w:numPr>
              <w:rPr>
                <w:rFonts w:ascii="Verdana" w:hAnsi="Verdana"/>
                <w:sz w:val="20"/>
                <w:szCs w:val="20"/>
              </w:rPr>
            </w:pPr>
            <w:r w:rsidRPr="007A6F17">
              <w:rPr>
                <w:rFonts w:ascii="Verdana" w:hAnsi="Verdana"/>
                <w:sz w:val="20"/>
                <w:szCs w:val="20"/>
              </w:rPr>
              <w:t>Changement soudain : société de consommation après les années de rationnement</w:t>
            </w:r>
          </w:p>
          <w:p w:rsidR="007A6F17" w:rsidRPr="007A6F17" w:rsidRDefault="007A6F17" w:rsidP="002002E3">
            <w:pPr>
              <w:pStyle w:val="Paragraphedeliste"/>
              <w:numPr>
                <w:ilvl w:val="0"/>
                <w:numId w:val="3"/>
              </w:numPr>
              <w:rPr>
                <w:rFonts w:ascii="Verdana" w:hAnsi="Verdana"/>
                <w:sz w:val="20"/>
                <w:szCs w:val="20"/>
              </w:rPr>
            </w:pPr>
            <w:r w:rsidRPr="007A6F17">
              <w:rPr>
                <w:rFonts w:ascii="Verdana" w:hAnsi="Verdana"/>
                <w:sz w:val="20"/>
                <w:szCs w:val="20"/>
              </w:rPr>
              <w:t>La « Sainte Trinité » = importance de la mode, du plaisir et de l’image de soi pour les jeunes</w:t>
            </w:r>
          </w:p>
          <w:p w:rsidR="007A6F17" w:rsidRPr="007A6F17" w:rsidRDefault="007A6F17" w:rsidP="002002E3">
            <w:pPr>
              <w:pStyle w:val="Paragraphedeliste"/>
              <w:numPr>
                <w:ilvl w:val="0"/>
                <w:numId w:val="3"/>
              </w:numPr>
              <w:rPr>
                <w:rFonts w:ascii="Verdana" w:hAnsi="Verdana"/>
                <w:sz w:val="20"/>
                <w:szCs w:val="20"/>
              </w:rPr>
            </w:pPr>
            <w:r w:rsidRPr="007A6F17">
              <w:rPr>
                <w:rFonts w:ascii="Verdana" w:hAnsi="Verdana"/>
                <w:sz w:val="20"/>
                <w:szCs w:val="20"/>
              </w:rPr>
              <w:t>Désir d’avoir tout de suite, de payer plus tard</w:t>
            </w:r>
          </w:p>
        </w:tc>
        <w:tc>
          <w:tcPr>
            <w:tcW w:w="567" w:type="dxa"/>
          </w:tcPr>
          <w:p w:rsidR="007A6F17" w:rsidRPr="007A6F17" w:rsidRDefault="007A6F17" w:rsidP="002002E3">
            <w:pPr>
              <w:rPr>
                <w:rFonts w:ascii="Verdana" w:hAnsi="Verdana"/>
                <w:sz w:val="20"/>
                <w:szCs w:val="20"/>
              </w:rPr>
            </w:pPr>
            <w:r w:rsidRPr="007A6F17">
              <w:rPr>
                <w:rFonts w:ascii="Verdana" w:hAnsi="Verdana"/>
                <w:sz w:val="20"/>
                <w:szCs w:val="20"/>
              </w:rPr>
              <w:t>20</w:t>
            </w:r>
          </w:p>
        </w:tc>
      </w:tr>
      <w:tr w:rsidR="007A6F17" w:rsidRPr="007A6F17" w:rsidTr="0030793E">
        <w:tc>
          <w:tcPr>
            <w:tcW w:w="10314" w:type="dxa"/>
          </w:tcPr>
          <w:p w:rsidR="007A6F17" w:rsidRPr="007A6F17" w:rsidRDefault="007A6F17" w:rsidP="002002E3">
            <w:pPr>
              <w:rPr>
                <w:rFonts w:ascii="Verdana" w:hAnsi="Verdana"/>
                <w:sz w:val="20"/>
                <w:szCs w:val="20"/>
              </w:rPr>
            </w:pPr>
            <w:r w:rsidRPr="007A6F17">
              <w:rPr>
                <w:rFonts w:ascii="Verdana" w:hAnsi="Verdana"/>
                <w:sz w:val="20"/>
                <w:szCs w:val="20"/>
              </w:rPr>
              <w:t>Implicite : Les années 60 sont vues comme une décennie de changement, de magie, de plaisir, de modes de vie branchés. Or, cette image mondiale n’est valable que pour les citadins de la capitale. Ce ne sont que des clichés</w:t>
            </w:r>
            <w:r>
              <w:rPr>
                <w:rFonts w:ascii="Verdana" w:hAnsi="Verdana"/>
                <w:sz w:val="20"/>
                <w:szCs w:val="20"/>
              </w:rPr>
              <w:t xml:space="preserve"> détestables, d’après le document.</w:t>
            </w:r>
          </w:p>
        </w:tc>
        <w:tc>
          <w:tcPr>
            <w:tcW w:w="567" w:type="dxa"/>
          </w:tcPr>
          <w:p w:rsidR="007A6F17" w:rsidRPr="007A6F17" w:rsidRDefault="007A6F17" w:rsidP="002002E3">
            <w:pPr>
              <w:rPr>
                <w:rFonts w:ascii="Verdana" w:hAnsi="Verdana"/>
                <w:sz w:val="20"/>
                <w:szCs w:val="20"/>
              </w:rPr>
            </w:pPr>
          </w:p>
        </w:tc>
      </w:tr>
    </w:tbl>
    <w:p w:rsidR="007A6F17" w:rsidRPr="001B756A" w:rsidRDefault="007A6F17">
      <w:pPr>
        <w:rPr>
          <w:rFonts w:ascii="Verdana" w:hAnsi="Verdana"/>
        </w:rPr>
      </w:pPr>
    </w:p>
    <w:sectPr w:rsidR="007A6F17" w:rsidRPr="001B756A" w:rsidSect="007A6F1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56E5C"/>
    <w:multiLevelType w:val="hybridMultilevel"/>
    <w:tmpl w:val="2B6C5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9233BA"/>
    <w:multiLevelType w:val="hybridMultilevel"/>
    <w:tmpl w:val="28103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FD1788"/>
    <w:multiLevelType w:val="hybridMultilevel"/>
    <w:tmpl w:val="BDBEC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compat>
    <w:compatSetting w:name="compatibilityMode" w:uri="http://schemas.microsoft.com/office/word" w:val="12"/>
  </w:compat>
  <w:rsids>
    <w:rsidRoot w:val="001B756A"/>
    <w:rsid w:val="00156BDD"/>
    <w:rsid w:val="001B756A"/>
    <w:rsid w:val="0030793E"/>
    <w:rsid w:val="00377D99"/>
    <w:rsid w:val="003E5871"/>
    <w:rsid w:val="004C1482"/>
    <w:rsid w:val="007A6F17"/>
    <w:rsid w:val="00B90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 id="V:Rule3" type="connector" idref="#_x0000_s1027"/>
      </o:rules>
    </o:shapelayout>
  </w:shapeDefaults>
  <w:decimalSymbol w:val=","/>
  <w:listSeparator w:val=";"/>
  <w15:docId w15:val="{79F3779D-4498-4B8B-8748-11E5259F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B75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1B756A"/>
    <w:pPr>
      <w:ind w:left="720"/>
      <w:contextualSpacing/>
    </w:pPr>
  </w:style>
  <w:style w:type="paragraph" w:styleId="Textedebulles">
    <w:name w:val="Balloon Text"/>
    <w:basedOn w:val="Normal"/>
    <w:link w:val="TextedebullesCar"/>
    <w:uiPriority w:val="99"/>
    <w:semiHidden/>
    <w:unhideWhenUsed/>
    <w:rsid w:val="003E58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58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1250</Words>
  <Characters>6878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profs</cp:lastModifiedBy>
  <cp:revision>2</cp:revision>
  <cp:lastPrinted>2018-03-22T12:14:00Z</cp:lastPrinted>
  <dcterms:created xsi:type="dcterms:W3CDTF">2018-03-20T09:44:00Z</dcterms:created>
  <dcterms:modified xsi:type="dcterms:W3CDTF">2018-03-22T12:14:00Z</dcterms:modified>
</cp:coreProperties>
</file>