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55F" w:rsidRPr="00B34D80" w:rsidRDefault="005A355F" w:rsidP="005A355F">
      <w:pPr>
        <w:jc w:val="center"/>
        <w:rPr>
          <w:b/>
          <w:sz w:val="24"/>
          <w:lang w:val="en-GB"/>
        </w:rPr>
      </w:pPr>
      <w:r w:rsidRPr="00B34D80">
        <w:rPr>
          <w:b/>
          <w:sz w:val="24"/>
          <w:lang w:val="en-GB"/>
        </w:rPr>
        <w:t>Ned Kelly - Questioning the Myth</w:t>
      </w:r>
    </w:p>
    <w:p w:rsidR="005A355F" w:rsidRPr="00B34D80" w:rsidRDefault="005A355F" w:rsidP="005A355F">
      <w:pPr>
        <w:jc w:val="center"/>
        <w:rPr>
          <w:b/>
          <w:sz w:val="24"/>
          <w:lang w:val="en-GB"/>
        </w:rPr>
      </w:pPr>
    </w:p>
    <w:p w:rsidR="005A355F" w:rsidRPr="00B34D80" w:rsidRDefault="005A355F" w:rsidP="005A355F">
      <w:pPr>
        <w:jc w:val="both"/>
        <w:rPr>
          <w:b/>
          <w:sz w:val="24"/>
          <w:lang w:val="en-GB"/>
        </w:rPr>
      </w:pPr>
      <w:r w:rsidRPr="00B34D80">
        <w:rPr>
          <w:b/>
          <w:sz w:val="24"/>
          <w:lang w:val="en-GB"/>
        </w:rPr>
        <w:t>Less than 150 years ago, a notorious bushranger was put to death. He was only 25. Today, he’s a great Australian legend. His name is Ned Kelly. Only a few generations later, he is well established as our national treasure. But when it comes to this ‘hero’, is there an uncomfortable truth we’re unable to face?</w:t>
      </w:r>
    </w:p>
    <w:p w:rsidR="005A355F" w:rsidRPr="00B34D80" w:rsidRDefault="005A355F" w:rsidP="005A355F">
      <w:pPr>
        <w:jc w:val="both"/>
        <w:rPr>
          <w:b/>
          <w:sz w:val="24"/>
          <w:lang w:val="en-GB"/>
        </w:rPr>
      </w:pPr>
      <w:r w:rsidRPr="00B34D80">
        <w:rPr>
          <w:b/>
          <w:sz w:val="24"/>
          <w:lang w:val="en-GB"/>
        </w:rPr>
        <w:t xml:space="preserve">“Ned Kelly, on any criteria, is not a hero. He is a cop-killer. He is a horse-thief. He is a bank-robber. He is a terrorist. He </w:t>
      </w:r>
      <w:proofErr w:type="gramStart"/>
      <w:r w:rsidRPr="00B34D80">
        <w:rPr>
          <w:b/>
          <w:sz w:val="24"/>
          <w:lang w:val="en-GB"/>
        </w:rPr>
        <w:t>is someone who is</w:t>
      </w:r>
      <w:proofErr w:type="gramEnd"/>
      <w:r w:rsidRPr="00B34D80">
        <w:rPr>
          <w:b/>
          <w:sz w:val="24"/>
          <w:lang w:val="en-GB"/>
        </w:rPr>
        <w:t xml:space="preserve"> prepared to take hostages. He </w:t>
      </w:r>
      <w:proofErr w:type="gramStart"/>
      <w:r w:rsidRPr="00B34D80">
        <w:rPr>
          <w:b/>
          <w:sz w:val="24"/>
          <w:lang w:val="en-GB"/>
        </w:rPr>
        <w:t>is someone who is</w:t>
      </w:r>
      <w:proofErr w:type="gramEnd"/>
      <w:r w:rsidRPr="00B34D80">
        <w:rPr>
          <w:b/>
          <w:sz w:val="24"/>
          <w:lang w:val="en-GB"/>
        </w:rPr>
        <w:t xml:space="preserve"> ready to plot in a cold-blooded way the possible massacre of thirty-plus police officers – </w:t>
      </w:r>
      <w:r w:rsidRPr="00B34D80">
        <w:rPr>
          <w:b/>
          <w:i/>
          <w:sz w:val="24"/>
          <w:lang w:val="en-GB"/>
        </w:rPr>
        <w:t>and</w:t>
      </w:r>
      <w:r w:rsidRPr="00B34D80">
        <w:rPr>
          <w:b/>
          <w:sz w:val="24"/>
          <w:lang w:val="en-GB"/>
        </w:rPr>
        <w:t xml:space="preserve"> also have untold civilian casualties. This is not a man we can justify on any basis as being someone worthy to have hero status.”</w:t>
      </w:r>
    </w:p>
    <w:p w:rsidR="005A355F" w:rsidRPr="00B34D80" w:rsidRDefault="005A355F" w:rsidP="005A355F">
      <w:pPr>
        <w:jc w:val="both"/>
        <w:rPr>
          <w:b/>
          <w:sz w:val="24"/>
          <w:lang w:val="en-GB"/>
        </w:rPr>
      </w:pPr>
      <w:r w:rsidRPr="00B34D80">
        <w:rPr>
          <w:b/>
          <w:sz w:val="24"/>
          <w:lang w:val="en-GB"/>
        </w:rPr>
        <w:t xml:space="preserve">For most Australians, the Ned Kelly killed does not matter. The truth is that the tale of his struggle still strikes a chord today. </w:t>
      </w:r>
    </w:p>
    <w:p w:rsidR="005A355F" w:rsidRPr="00B34D80" w:rsidRDefault="005A355F" w:rsidP="005A355F">
      <w:pPr>
        <w:jc w:val="both"/>
        <w:rPr>
          <w:b/>
          <w:sz w:val="24"/>
          <w:lang w:val="en-GB"/>
        </w:rPr>
      </w:pPr>
      <w:r w:rsidRPr="00B34D80">
        <w:rPr>
          <w:b/>
          <w:sz w:val="24"/>
          <w:lang w:val="en-GB"/>
        </w:rPr>
        <w:t xml:space="preserve">“When you talk about a hero, the definition of it being standing up for ideals and a man of strength and courage, you’ve got to say that that applies </w:t>
      </w:r>
      <w:proofErr w:type="gramStart"/>
      <w:r w:rsidRPr="00B34D80">
        <w:rPr>
          <w:b/>
          <w:sz w:val="24"/>
          <w:lang w:val="en-GB"/>
        </w:rPr>
        <w:t>to  NK</w:t>
      </w:r>
      <w:proofErr w:type="gramEnd"/>
      <w:r w:rsidRPr="00B34D80">
        <w:rPr>
          <w:b/>
          <w:sz w:val="24"/>
          <w:lang w:val="en-GB"/>
        </w:rPr>
        <w:t xml:space="preserve">. He believed in loyalty, he believed in </w:t>
      </w:r>
      <w:proofErr w:type="spellStart"/>
      <w:r w:rsidRPr="00B34D80">
        <w:rPr>
          <w:b/>
          <w:sz w:val="24"/>
          <w:lang w:val="en-GB"/>
        </w:rPr>
        <w:t>mateship</w:t>
      </w:r>
      <w:proofErr w:type="spellEnd"/>
      <w:r w:rsidRPr="00B34D80">
        <w:rPr>
          <w:b/>
          <w:sz w:val="24"/>
          <w:lang w:val="en-GB"/>
        </w:rPr>
        <w:t xml:space="preserve"> – standing by your mate, no matter what – and believing that if I started, I will finish it. And that’s about Australia, isn’t it? That’s what we hold. Ned’s struggle wasn’t just about his family. It was about everybody.”</w:t>
      </w:r>
    </w:p>
    <w:p w:rsidR="005A355F" w:rsidRDefault="005A355F" w:rsidP="005A355F">
      <w:pPr>
        <w:pStyle w:val="Standard"/>
        <w:jc w:val="right"/>
        <w:rPr>
          <w:lang w:val="en-GB"/>
        </w:rPr>
      </w:pPr>
      <w:r>
        <w:rPr>
          <w:b/>
          <w:lang w:val="en-GB"/>
        </w:rPr>
        <w:t xml:space="preserve">Adapted </w:t>
      </w:r>
      <w:proofErr w:type="gramStart"/>
      <w:r>
        <w:rPr>
          <w:b/>
          <w:lang w:val="en-GB"/>
        </w:rPr>
        <w:t>from :</w:t>
      </w:r>
      <w:proofErr w:type="gramEnd"/>
      <w:r>
        <w:rPr>
          <w:b/>
          <w:lang w:val="en-GB"/>
        </w:rPr>
        <w:t xml:space="preserve"> </w:t>
      </w:r>
      <w:r w:rsidRPr="00B34D80">
        <w:rPr>
          <w:b/>
          <w:lang w:val="en-GB"/>
        </w:rPr>
        <w:t xml:space="preserve">OUTLAWED – The </w:t>
      </w:r>
      <w:r w:rsidRPr="00B34D80">
        <w:rPr>
          <w:b/>
          <w:i/>
          <w:lang w:val="en-GB"/>
        </w:rPr>
        <w:t>Real</w:t>
      </w:r>
      <w:r w:rsidRPr="00B34D80">
        <w:rPr>
          <w:b/>
          <w:lang w:val="en-GB"/>
        </w:rPr>
        <w:t xml:space="preserve"> Ned Kelly </w:t>
      </w:r>
      <w:r w:rsidRPr="00B34D80">
        <w:rPr>
          <w:b/>
          <w:lang w:val="en-GB"/>
        </w:rPr>
        <w:tab/>
        <w:t>ABC documentary</w:t>
      </w:r>
      <w:r w:rsidRPr="001E1FCA">
        <w:rPr>
          <w:rFonts w:hint="eastAsia"/>
          <w:lang w:val="en-GB"/>
        </w:rPr>
        <w:t xml:space="preserve"> </w:t>
      </w:r>
    </w:p>
    <w:p w:rsidR="005A355F" w:rsidRDefault="005A355F" w:rsidP="005A355F">
      <w:pPr>
        <w:pStyle w:val="Standard"/>
        <w:jc w:val="right"/>
        <w:rPr>
          <w:lang w:val="en-GB"/>
        </w:rPr>
      </w:pPr>
    </w:p>
    <w:p w:rsidR="005A355F" w:rsidRPr="001E1FCA" w:rsidRDefault="005A355F" w:rsidP="005A355F">
      <w:pPr>
        <w:pStyle w:val="Standard"/>
        <w:jc w:val="right"/>
        <w:rPr>
          <w:lang w:val="en-GB"/>
        </w:rPr>
      </w:pPr>
      <w:hyperlink r:id="rId4" w:history="1">
        <w:r w:rsidRPr="00DD19DC">
          <w:rPr>
            <w:rStyle w:val="Lienhypertexte"/>
            <w:lang w:val="en-GB"/>
          </w:rPr>
          <w:t>https://www.youtube.com/watch?v=2HzHOpJf6hM</w:t>
        </w:r>
      </w:hyperlink>
      <w:r>
        <w:rPr>
          <w:lang w:val="en-GB"/>
        </w:rPr>
        <w:t xml:space="preserve"> </w:t>
      </w:r>
    </w:p>
    <w:p w:rsidR="005A355F" w:rsidRPr="001E1FCA" w:rsidRDefault="005A355F" w:rsidP="005A355F">
      <w:pPr>
        <w:pStyle w:val="Standard"/>
        <w:rPr>
          <w:lang w:val="en-GB"/>
        </w:rPr>
      </w:pPr>
    </w:p>
    <w:p w:rsidR="005A355F" w:rsidRPr="001E1FCA" w:rsidRDefault="005A355F" w:rsidP="005A355F">
      <w:pPr>
        <w:rPr>
          <w:rFonts w:ascii="Liberation Serif" w:eastAsia="SimSun" w:hAnsi="Liberation Serif" w:cs="Mangal" w:hint="eastAsia"/>
          <w:b/>
          <w:i/>
          <w:kern w:val="3"/>
          <w:sz w:val="24"/>
          <w:szCs w:val="24"/>
          <w:u w:val="single"/>
          <w:lang w:val="en-GB" w:eastAsia="zh-CN" w:bidi="hi-IN"/>
        </w:rPr>
      </w:pPr>
      <w:r w:rsidRPr="001E1FCA">
        <w:rPr>
          <w:rFonts w:hint="eastAsia"/>
          <w:b/>
          <w:i/>
          <w:u w:val="single"/>
          <w:lang w:val="en-GB"/>
        </w:rPr>
        <w:br w:type="page"/>
      </w:r>
    </w:p>
    <w:p w:rsidR="005A355F" w:rsidRPr="00505BBB" w:rsidRDefault="005A355F" w:rsidP="005A355F">
      <w:pPr>
        <w:pStyle w:val="Standard"/>
        <w:jc w:val="both"/>
        <w:rPr>
          <w:rFonts w:asciiTheme="majorHAnsi" w:hAnsiTheme="majorHAnsi" w:cstheme="majorHAnsi"/>
          <w:b/>
          <w:i/>
          <w:sz w:val="22"/>
          <w:szCs w:val="22"/>
          <w:u w:val="single"/>
        </w:rPr>
      </w:pPr>
      <w:r w:rsidRPr="00505BBB">
        <w:rPr>
          <w:rFonts w:asciiTheme="majorHAnsi" w:eastAsia="Times New Roman" w:hAnsiTheme="majorHAnsi" w:cstheme="majorHAnsi"/>
          <w:i/>
          <w:sz w:val="22"/>
          <w:szCs w:val="22"/>
          <w:lang w:eastAsia="fr-FR"/>
        </w:rPr>
        <w:lastRenderedPageBreak/>
        <w:t>A1 : Le candidat est parvenu à relever des mots isolés, des expressions courantes et à les mettre en relation pour construire une amorce de compréhension du document. Le candidat a compris seulement les phrases / les idées les plus simples.</w:t>
      </w:r>
    </w:p>
    <w:p w:rsidR="005A355F" w:rsidRPr="00505BBB" w:rsidRDefault="005A355F" w:rsidP="005A355F">
      <w:pPr>
        <w:pStyle w:val="Standard"/>
        <w:jc w:val="both"/>
        <w:rPr>
          <w:rFonts w:asciiTheme="majorHAnsi" w:hAnsiTheme="majorHAnsi" w:cstheme="majorHAnsi"/>
          <w:b/>
          <w:i/>
          <w:sz w:val="22"/>
          <w:szCs w:val="22"/>
          <w:u w:val="single"/>
        </w:rPr>
      </w:pPr>
    </w:p>
    <w:p w:rsidR="005A355F" w:rsidRPr="00505BBB" w:rsidRDefault="005A355F" w:rsidP="005A355F">
      <w:pPr>
        <w:pStyle w:val="Standard"/>
        <w:jc w:val="both"/>
        <w:rPr>
          <w:rFonts w:asciiTheme="majorHAnsi" w:hAnsiTheme="majorHAnsi" w:cstheme="majorHAnsi"/>
          <w:b/>
          <w:i/>
          <w:sz w:val="22"/>
          <w:szCs w:val="22"/>
          <w:u w:val="single"/>
        </w:rPr>
      </w:pPr>
      <w:r w:rsidRPr="00505BBB">
        <w:rPr>
          <w:rFonts w:asciiTheme="majorHAnsi" w:hAnsiTheme="majorHAnsi" w:cstheme="majorHAnsi"/>
          <w:b/>
          <w:i/>
          <w:sz w:val="22"/>
          <w:szCs w:val="22"/>
          <w:u w:val="single"/>
        </w:rPr>
        <w:t>Eléments attendus au niveau A</w:t>
      </w:r>
      <w:proofErr w:type="gramStart"/>
      <w:r w:rsidRPr="00505BBB">
        <w:rPr>
          <w:rFonts w:asciiTheme="majorHAnsi" w:hAnsiTheme="majorHAnsi" w:cstheme="majorHAnsi"/>
          <w:b/>
          <w:i/>
          <w:sz w:val="22"/>
          <w:szCs w:val="22"/>
          <w:u w:val="single"/>
        </w:rPr>
        <w:t>2:</w:t>
      </w:r>
      <w:proofErr w:type="gramEnd"/>
      <w:r w:rsidRPr="00505BBB">
        <w:rPr>
          <w:rFonts w:asciiTheme="majorHAnsi" w:hAnsiTheme="majorHAnsi" w:cstheme="majorHAnsi"/>
          <w:b/>
          <w:i/>
          <w:sz w:val="22"/>
          <w:szCs w:val="22"/>
          <w:u w:val="single"/>
        </w:rPr>
        <w:t xml:space="preserve"> </w:t>
      </w:r>
    </w:p>
    <w:p w:rsidR="005A355F" w:rsidRPr="00505BBB" w:rsidRDefault="005A355F" w:rsidP="005A355F">
      <w:pPr>
        <w:pStyle w:val="Standard"/>
        <w:jc w:val="both"/>
        <w:rPr>
          <w:rFonts w:asciiTheme="majorHAnsi" w:eastAsia="Times New Roman" w:hAnsiTheme="majorHAnsi" w:cstheme="majorHAnsi"/>
          <w:b/>
          <w:i/>
          <w:sz w:val="22"/>
          <w:szCs w:val="22"/>
          <w:lang w:eastAsia="fr-FR"/>
        </w:rPr>
      </w:pPr>
      <w:r w:rsidRPr="00505BBB">
        <w:rPr>
          <w:rFonts w:asciiTheme="majorHAnsi" w:hAnsiTheme="majorHAnsi" w:cstheme="majorHAnsi"/>
          <w:b/>
          <w:i/>
          <w:sz w:val="22"/>
          <w:szCs w:val="22"/>
        </w:rPr>
        <w:t>(</w:t>
      </w:r>
      <w:r w:rsidRPr="00505BBB">
        <w:rPr>
          <w:rFonts w:asciiTheme="majorHAnsi" w:eastAsia="Times New Roman" w:hAnsiTheme="majorHAnsi" w:cstheme="majorHAnsi"/>
          <w:b/>
          <w:i/>
          <w:sz w:val="22"/>
          <w:szCs w:val="22"/>
          <w:lang w:eastAsia="fr-FR"/>
        </w:rPr>
        <w:t>Certaines informations ont été comprises mais le relevé est incomplet, conduisant à une compréhension encore lacunaire ou partielle.)</w:t>
      </w:r>
    </w:p>
    <w:p w:rsidR="005A355F" w:rsidRPr="00505BBB" w:rsidRDefault="005A355F" w:rsidP="005A355F">
      <w:pPr>
        <w:pStyle w:val="Standard"/>
        <w:jc w:val="both"/>
        <w:rPr>
          <w:rFonts w:asciiTheme="majorHAnsi" w:hAnsiTheme="majorHAnsi" w:cstheme="majorHAnsi"/>
          <w:b/>
          <w:i/>
          <w:sz w:val="22"/>
          <w:szCs w:val="22"/>
          <w:u w:val="single"/>
        </w:rPr>
      </w:pPr>
    </w:p>
    <w:p w:rsidR="005A355F" w:rsidRPr="00505BBB" w:rsidRDefault="005A355F" w:rsidP="005A355F">
      <w:pPr>
        <w:pStyle w:val="Standard"/>
        <w:jc w:val="both"/>
        <w:rPr>
          <w:rFonts w:asciiTheme="majorHAnsi" w:hAnsiTheme="majorHAnsi" w:cstheme="majorHAnsi"/>
          <w:sz w:val="22"/>
          <w:szCs w:val="22"/>
        </w:rPr>
      </w:pPr>
      <w:r w:rsidRPr="00505BBB">
        <w:rPr>
          <w:rFonts w:asciiTheme="majorHAnsi" w:hAnsiTheme="majorHAnsi" w:cstheme="majorHAnsi"/>
          <w:sz w:val="22"/>
          <w:szCs w:val="22"/>
        </w:rPr>
        <w:t>Il y a 150 ans, Kelly est mort à 25 ans. C’est une grande légende australienne. Kelly est un trésor national</w:t>
      </w:r>
    </w:p>
    <w:p w:rsidR="005A355F" w:rsidRPr="00505BBB" w:rsidRDefault="005A355F" w:rsidP="005A355F">
      <w:pPr>
        <w:pStyle w:val="Standard"/>
        <w:jc w:val="both"/>
        <w:rPr>
          <w:rFonts w:asciiTheme="majorHAnsi" w:hAnsiTheme="majorHAnsi" w:cstheme="majorHAnsi"/>
          <w:sz w:val="22"/>
          <w:szCs w:val="22"/>
        </w:rPr>
      </w:pPr>
      <w:r w:rsidRPr="00505BBB">
        <w:rPr>
          <w:rFonts w:asciiTheme="majorHAnsi" w:hAnsiTheme="majorHAnsi" w:cstheme="majorHAnsi"/>
          <w:sz w:val="22"/>
          <w:szCs w:val="22"/>
        </w:rPr>
        <w:t>Il y a une vérité gênante : Ned Kelly n’est pas un héros. C’est un tueur, il faisait de mauvaises actions. L’homme inte</w:t>
      </w:r>
      <w:r>
        <w:rPr>
          <w:rFonts w:asciiTheme="majorHAnsi" w:hAnsiTheme="majorHAnsi" w:cstheme="majorHAnsi"/>
          <w:sz w:val="22"/>
          <w:szCs w:val="22"/>
        </w:rPr>
        <w:t>r</w:t>
      </w:r>
      <w:r w:rsidRPr="00505BBB">
        <w:rPr>
          <w:rFonts w:asciiTheme="majorHAnsi" w:hAnsiTheme="majorHAnsi" w:cstheme="majorHAnsi"/>
          <w:sz w:val="22"/>
          <w:szCs w:val="22"/>
        </w:rPr>
        <w:t>viewé parle d’une action qu’on ne peut pas justifier.</w:t>
      </w:r>
    </w:p>
    <w:p w:rsidR="005A355F" w:rsidRPr="00505BBB" w:rsidRDefault="005A355F" w:rsidP="005A355F">
      <w:pPr>
        <w:pStyle w:val="Standard"/>
        <w:jc w:val="both"/>
        <w:rPr>
          <w:rFonts w:asciiTheme="majorHAnsi" w:hAnsiTheme="majorHAnsi" w:cstheme="majorHAnsi"/>
          <w:sz w:val="22"/>
          <w:szCs w:val="22"/>
        </w:rPr>
      </w:pPr>
      <w:r w:rsidRPr="00505BBB">
        <w:rPr>
          <w:rFonts w:asciiTheme="majorHAnsi" w:hAnsiTheme="majorHAnsi" w:cstheme="majorHAnsi"/>
          <w:sz w:val="22"/>
          <w:szCs w:val="22"/>
        </w:rPr>
        <w:t xml:space="preserve">Le reportage mentionne la mort de NK et ce que les Australiens en pensent. Il y a une vérité, concernant le présent. </w:t>
      </w:r>
    </w:p>
    <w:p w:rsidR="005A355F" w:rsidRPr="00505BBB" w:rsidRDefault="005A355F" w:rsidP="005A355F">
      <w:pPr>
        <w:jc w:val="both"/>
        <w:rPr>
          <w:rFonts w:asciiTheme="majorHAnsi" w:hAnsiTheme="majorHAnsi" w:cstheme="majorHAnsi"/>
        </w:rPr>
      </w:pPr>
      <w:r w:rsidRPr="00505BBB">
        <w:rPr>
          <w:rFonts w:asciiTheme="majorHAnsi" w:hAnsiTheme="majorHAnsi" w:cstheme="majorHAnsi"/>
        </w:rPr>
        <w:t xml:space="preserve">La définition d’un héros, c’est quelqu’un de courageux, comme NK. Il avait des convictions. La femme interviewée parle d’une action commencée puis terminée. Elle dit que Kelly pensait à tout le monde. </w:t>
      </w:r>
    </w:p>
    <w:p w:rsidR="005A355F" w:rsidRPr="00505BBB" w:rsidRDefault="005A355F" w:rsidP="005A355F">
      <w:pPr>
        <w:pStyle w:val="Standard"/>
        <w:jc w:val="both"/>
        <w:rPr>
          <w:rFonts w:asciiTheme="majorHAnsi" w:hAnsiTheme="majorHAnsi" w:cstheme="majorHAnsi"/>
          <w:b/>
          <w:i/>
          <w:sz w:val="22"/>
          <w:szCs w:val="22"/>
          <w:u w:val="single"/>
        </w:rPr>
      </w:pPr>
      <w:r w:rsidRPr="00505BBB">
        <w:rPr>
          <w:rFonts w:asciiTheme="majorHAnsi" w:hAnsiTheme="majorHAnsi" w:cstheme="majorHAnsi"/>
          <w:b/>
          <w:i/>
          <w:sz w:val="22"/>
          <w:szCs w:val="22"/>
          <w:u w:val="single"/>
        </w:rPr>
        <w:t>Eléments attendus au niveau B</w:t>
      </w:r>
      <w:proofErr w:type="gramStart"/>
      <w:r w:rsidRPr="00505BBB">
        <w:rPr>
          <w:rFonts w:asciiTheme="majorHAnsi" w:hAnsiTheme="majorHAnsi" w:cstheme="majorHAnsi"/>
          <w:b/>
          <w:i/>
          <w:sz w:val="22"/>
          <w:szCs w:val="22"/>
          <w:u w:val="single"/>
        </w:rPr>
        <w:t>1:</w:t>
      </w:r>
      <w:proofErr w:type="gramEnd"/>
      <w:r w:rsidRPr="00505BBB">
        <w:rPr>
          <w:rFonts w:asciiTheme="majorHAnsi" w:hAnsiTheme="majorHAnsi" w:cstheme="majorHAnsi"/>
          <w:b/>
          <w:i/>
          <w:sz w:val="22"/>
          <w:szCs w:val="22"/>
          <w:u w:val="single"/>
        </w:rPr>
        <w:t xml:space="preserve"> </w:t>
      </w:r>
    </w:p>
    <w:p w:rsidR="005A355F" w:rsidRPr="00505BBB" w:rsidRDefault="005A355F" w:rsidP="005A355F">
      <w:pPr>
        <w:pStyle w:val="Standard"/>
        <w:jc w:val="both"/>
        <w:rPr>
          <w:rFonts w:asciiTheme="majorHAnsi" w:eastAsia="Times New Roman" w:hAnsiTheme="majorHAnsi" w:cstheme="majorHAnsi"/>
          <w:b/>
          <w:i/>
          <w:sz w:val="22"/>
          <w:szCs w:val="22"/>
          <w:lang w:eastAsia="fr-FR"/>
        </w:rPr>
      </w:pPr>
      <w:r w:rsidRPr="00505BBB">
        <w:rPr>
          <w:rFonts w:asciiTheme="majorHAnsi" w:hAnsiTheme="majorHAnsi" w:cstheme="majorHAnsi"/>
          <w:b/>
          <w:sz w:val="22"/>
          <w:szCs w:val="22"/>
        </w:rPr>
        <w:t>(</w:t>
      </w:r>
      <w:r w:rsidRPr="00505BBB">
        <w:rPr>
          <w:rFonts w:asciiTheme="majorHAnsi" w:eastAsia="Times New Roman" w:hAnsiTheme="majorHAnsi" w:cstheme="majorHAnsi"/>
          <w:b/>
          <w:i/>
          <w:sz w:val="22"/>
          <w:szCs w:val="22"/>
          <w:lang w:eastAsia="fr-FR"/>
        </w:rPr>
        <w:t xml:space="preserve">Les informations principales ont été relevées. L’essentiel a été compris. Compréhension satisfaisante.) </w:t>
      </w:r>
    </w:p>
    <w:p w:rsidR="005A355F" w:rsidRPr="00505BBB" w:rsidRDefault="005A355F" w:rsidP="005A355F">
      <w:pPr>
        <w:pStyle w:val="Standard"/>
        <w:jc w:val="both"/>
        <w:rPr>
          <w:rFonts w:asciiTheme="majorHAnsi" w:hAnsiTheme="majorHAnsi" w:cstheme="majorHAnsi"/>
          <w:b/>
          <w:i/>
          <w:sz w:val="22"/>
          <w:szCs w:val="22"/>
          <w:u w:val="single"/>
        </w:rPr>
      </w:pPr>
    </w:p>
    <w:p w:rsidR="005A355F" w:rsidRPr="00505BBB" w:rsidRDefault="005A355F" w:rsidP="005A355F">
      <w:pPr>
        <w:pStyle w:val="Standard"/>
        <w:jc w:val="both"/>
        <w:rPr>
          <w:rFonts w:asciiTheme="majorHAnsi" w:hAnsiTheme="majorHAnsi" w:cstheme="majorHAnsi"/>
          <w:sz w:val="22"/>
          <w:szCs w:val="22"/>
        </w:rPr>
      </w:pPr>
      <w:r w:rsidRPr="00505BBB">
        <w:rPr>
          <w:rFonts w:asciiTheme="majorHAnsi" w:hAnsiTheme="majorHAnsi" w:cstheme="majorHAnsi"/>
          <w:sz w:val="22"/>
          <w:szCs w:val="22"/>
        </w:rPr>
        <w:t xml:space="preserve">Il y a moins de 150 ans, le </w:t>
      </w:r>
      <w:proofErr w:type="spellStart"/>
      <w:r w:rsidRPr="00505BBB">
        <w:rPr>
          <w:rFonts w:asciiTheme="majorHAnsi" w:hAnsiTheme="majorHAnsi" w:cstheme="majorHAnsi"/>
          <w:i/>
          <w:sz w:val="22"/>
          <w:szCs w:val="22"/>
        </w:rPr>
        <w:t>bushranger</w:t>
      </w:r>
      <w:proofErr w:type="spellEnd"/>
      <w:r w:rsidRPr="00505BBB">
        <w:rPr>
          <w:rFonts w:asciiTheme="majorHAnsi" w:hAnsiTheme="majorHAnsi" w:cstheme="majorHAnsi"/>
          <w:sz w:val="22"/>
          <w:szCs w:val="22"/>
        </w:rPr>
        <w:t xml:space="preserve"> Ned Kelly est mort. I</w:t>
      </w:r>
      <w:r>
        <w:rPr>
          <w:rFonts w:asciiTheme="majorHAnsi" w:hAnsiTheme="majorHAnsi" w:cstheme="majorHAnsi"/>
          <w:sz w:val="22"/>
          <w:szCs w:val="22"/>
        </w:rPr>
        <w:t>l</w:t>
      </w:r>
      <w:r w:rsidRPr="00505BBB">
        <w:rPr>
          <w:rFonts w:asciiTheme="majorHAnsi" w:hAnsiTheme="majorHAnsi" w:cstheme="majorHAnsi"/>
          <w:sz w:val="22"/>
          <w:szCs w:val="22"/>
        </w:rPr>
        <w:t xml:space="preserve"> n’avait que 25 ans. Aujourd’hui c’est une grande légende australienne. Quelques générations plus tard, c’est un trésor national. Mais il y a une vérité gênante concernant ce héros. Un homme dit que Ned Kelly n’est pas un héros. C’est un tueur (de policiers), un (voleur) de chevaux, un terroriste. L’homme parle de (prise) d’otages, du meurtre de 30 officiers de police. Il dit qu’on ne peut pas justifier le titre de héros attribué à Kelly</w:t>
      </w:r>
    </w:p>
    <w:p w:rsidR="005A355F" w:rsidRPr="00505BBB" w:rsidRDefault="005A355F" w:rsidP="005A355F">
      <w:pPr>
        <w:pStyle w:val="Standard"/>
        <w:jc w:val="both"/>
        <w:rPr>
          <w:rFonts w:asciiTheme="majorHAnsi" w:hAnsiTheme="majorHAnsi" w:cstheme="majorHAnsi"/>
          <w:sz w:val="22"/>
          <w:szCs w:val="22"/>
        </w:rPr>
      </w:pPr>
      <w:r w:rsidRPr="00505BBB">
        <w:rPr>
          <w:rFonts w:asciiTheme="majorHAnsi" w:hAnsiTheme="majorHAnsi" w:cstheme="majorHAnsi"/>
          <w:sz w:val="22"/>
          <w:szCs w:val="22"/>
        </w:rPr>
        <w:t>Pour bcp d’Australien, le NK qui a été tué n’est pas vraiment important / n’est pas celui qui compte. La vérité, c’est que l’histoire de sa lutte touche encore (les gens jusqu’à) aujourd’hui. Une femme prend la parole et dit que lorsqu’on parle d’un héros, on parle d’un homme fort et courageux, qui a un idéal. C’était le cas de NK. Il croyait à la loyauté. Il croyait aussi qu’il fallait finir ce que l’on avait commencé. Il ne pensait pas qu’à sa famille, il pensait à tout le monde</w:t>
      </w:r>
    </w:p>
    <w:p w:rsidR="005A355F" w:rsidRPr="00505BBB" w:rsidRDefault="005A355F" w:rsidP="005A355F">
      <w:pPr>
        <w:jc w:val="both"/>
        <w:rPr>
          <w:rFonts w:asciiTheme="majorHAnsi" w:hAnsiTheme="majorHAnsi" w:cstheme="majorHAnsi"/>
        </w:rPr>
      </w:pPr>
    </w:p>
    <w:p w:rsidR="005A355F" w:rsidRPr="00505BBB" w:rsidRDefault="005A355F" w:rsidP="005A355F">
      <w:pPr>
        <w:spacing w:after="0"/>
        <w:jc w:val="both"/>
        <w:rPr>
          <w:rFonts w:asciiTheme="majorHAnsi" w:eastAsia="Times New Roman" w:hAnsiTheme="majorHAnsi" w:cstheme="majorHAnsi"/>
          <w:b/>
          <w:i/>
          <w:lang w:eastAsia="fr-FR"/>
        </w:rPr>
      </w:pPr>
      <w:r w:rsidRPr="00505BBB">
        <w:rPr>
          <w:rFonts w:asciiTheme="majorHAnsi" w:hAnsiTheme="majorHAnsi" w:cstheme="majorHAnsi"/>
          <w:b/>
          <w:i/>
          <w:u w:val="single"/>
        </w:rPr>
        <w:t>Eléments attendus au niveau B2</w:t>
      </w:r>
      <w:r w:rsidRPr="00505BBB">
        <w:rPr>
          <w:rFonts w:asciiTheme="majorHAnsi" w:hAnsiTheme="majorHAnsi" w:cstheme="majorHAnsi"/>
          <w:i/>
          <w:u w:val="single"/>
        </w:rPr>
        <w:t xml:space="preserve"> (sans exhaustivité) :</w:t>
      </w:r>
      <w:r>
        <w:rPr>
          <w:rFonts w:asciiTheme="majorHAnsi" w:hAnsiTheme="majorHAnsi" w:cstheme="majorHAnsi"/>
          <w:i/>
          <w:u w:val="single"/>
        </w:rPr>
        <w:t xml:space="preserve"> </w:t>
      </w:r>
      <w:r w:rsidRPr="00505BBB">
        <w:rPr>
          <w:rFonts w:asciiTheme="majorHAnsi" w:hAnsiTheme="majorHAnsi" w:cstheme="majorHAnsi"/>
          <w:i/>
        </w:rPr>
        <w:tab/>
      </w:r>
      <w:r w:rsidRPr="00505BBB">
        <w:rPr>
          <w:rFonts w:asciiTheme="majorHAnsi" w:eastAsia="Times New Roman" w:hAnsiTheme="majorHAnsi" w:cstheme="majorHAnsi"/>
          <w:b/>
          <w:i/>
          <w:lang w:eastAsia="fr-FR"/>
        </w:rPr>
        <w:t>Des détails significatifs du document ont été relevés et restitués conformément à sa logique interne.</w:t>
      </w:r>
    </w:p>
    <w:p w:rsidR="005A355F" w:rsidRPr="00505BBB" w:rsidRDefault="005A355F" w:rsidP="005A355F">
      <w:pPr>
        <w:ind w:left="4248"/>
        <w:jc w:val="both"/>
        <w:rPr>
          <w:rFonts w:asciiTheme="majorHAnsi" w:hAnsiTheme="majorHAnsi" w:cstheme="majorHAnsi"/>
          <w:b/>
          <w:i/>
          <w:u w:val="single"/>
        </w:rPr>
      </w:pPr>
      <w:r w:rsidRPr="00505BBB">
        <w:rPr>
          <w:rFonts w:asciiTheme="majorHAnsi" w:eastAsia="Times New Roman" w:hAnsiTheme="majorHAnsi" w:cstheme="majorHAnsi"/>
          <w:b/>
          <w:i/>
          <w:lang w:eastAsia="fr-FR"/>
        </w:rPr>
        <w:t>Le contenu informatif a été compris, ainsi que l’attitude du locuteur (ton, humour, points de vue, etc.). Compréhension fine.</w:t>
      </w:r>
    </w:p>
    <w:p w:rsidR="005A355F" w:rsidRDefault="005A355F" w:rsidP="005A355F">
      <w:pPr>
        <w:pStyle w:val="Standard"/>
        <w:jc w:val="both"/>
        <w:rPr>
          <w:rFonts w:asciiTheme="majorHAnsi" w:hAnsiTheme="majorHAnsi" w:cstheme="majorHAnsi"/>
          <w:sz w:val="22"/>
          <w:szCs w:val="22"/>
        </w:rPr>
      </w:pPr>
    </w:p>
    <w:p w:rsidR="005A355F" w:rsidRPr="00505BBB" w:rsidRDefault="005A355F" w:rsidP="005A355F">
      <w:pPr>
        <w:pStyle w:val="Standard"/>
        <w:jc w:val="both"/>
        <w:rPr>
          <w:rFonts w:asciiTheme="majorHAnsi" w:hAnsiTheme="majorHAnsi" w:cstheme="majorHAnsi"/>
          <w:sz w:val="22"/>
          <w:szCs w:val="22"/>
          <w:shd w:val="clear" w:color="auto" w:fill="FFFFFF"/>
        </w:rPr>
      </w:pPr>
      <w:r w:rsidRPr="00505BBB">
        <w:rPr>
          <w:rFonts w:asciiTheme="majorHAnsi" w:hAnsiTheme="majorHAnsi" w:cstheme="majorHAnsi"/>
          <w:sz w:val="22"/>
          <w:szCs w:val="22"/>
        </w:rPr>
        <w:t xml:space="preserve">Il y a moins de 150 ans, un </w:t>
      </w:r>
      <w:proofErr w:type="spellStart"/>
      <w:r w:rsidRPr="00505BBB">
        <w:rPr>
          <w:rFonts w:asciiTheme="majorHAnsi" w:hAnsiTheme="majorHAnsi" w:cstheme="majorHAnsi"/>
          <w:i/>
          <w:sz w:val="22"/>
          <w:szCs w:val="22"/>
        </w:rPr>
        <w:t>bushranger</w:t>
      </w:r>
      <w:proofErr w:type="spellEnd"/>
      <w:r w:rsidRPr="00505BBB">
        <w:rPr>
          <w:rFonts w:asciiTheme="majorHAnsi" w:hAnsiTheme="majorHAnsi" w:cstheme="majorHAnsi"/>
          <w:sz w:val="22"/>
          <w:szCs w:val="22"/>
        </w:rPr>
        <w:t xml:space="preserve"> tristement célèbre nommé Ned Kelly a été exécuté. Il n’avait que 25. </w:t>
      </w:r>
      <w:r w:rsidRPr="00505BBB">
        <w:rPr>
          <w:rFonts w:asciiTheme="majorHAnsi" w:hAnsiTheme="majorHAnsi" w:cstheme="majorHAnsi"/>
          <w:sz w:val="22"/>
          <w:szCs w:val="22"/>
          <w:highlight w:val="yellow"/>
        </w:rPr>
        <w:t>En quelques générations seulement</w:t>
      </w:r>
      <w:r w:rsidRPr="00505BBB">
        <w:rPr>
          <w:rFonts w:asciiTheme="majorHAnsi" w:hAnsiTheme="majorHAnsi" w:cstheme="majorHAnsi"/>
          <w:sz w:val="22"/>
          <w:szCs w:val="22"/>
        </w:rPr>
        <w:t>, il est fermement établi comme notre trésor national.</w:t>
      </w:r>
      <w:r w:rsidRPr="00505BBB">
        <w:rPr>
          <w:rFonts w:asciiTheme="majorHAnsi" w:hAnsiTheme="majorHAnsi" w:cstheme="majorHAnsi"/>
          <w:sz w:val="22"/>
          <w:szCs w:val="22"/>
          <w:shd w:val="clear" w:color="auto" w:fill="FFFF00"/>
        </w:rPr>
        <w:t xml:space="preserve"> Mais </w:t>
      </w:r>
      <w:r w:rsidRPr="00505BBB">
        <w:rPr>
          <w:rFonts w:asciiTheme="majorHAnsi" w:hAnsiTheme="majorHAnsi" w:cstheme="majorHAnsi"/>
          <w:bCs/>
          <w:sz w:val="22"/>
          <w:szCs w:val="22"/>
        </w:rPr>
        <w:t xml:space="preserve">concernant ce héros, </w:t>
      </w:r>
      <w:r w:rsidRPr="00505BBB">
        <w:rPr>
          <w:rFonts w:asciiTheme="majorHAnsi" w:hAnsiTheme="majorHAnsi" w:cstheme="majorHAnsi"/>
          <w:bCs/>
          <w:sz w:val="22"/>
          <w:szCs w:val="22"/>
          <w:highlight w:val="yellow"/>
        </w:rPr>
        <w:t>n’y a-t-il pas</w:t>
      </w:r>
      <w:r w:rsidRPr="00505BBB">
        <w:rPr>
          <w:rFonts w:asciiTheme="majorHAnsi" w:hAnsiTheme="majorHAnsi" w:cstheme="majorHAnsi"/>
          <w:bCs/>
          <w:sz w:val="22"/>
          <w:szCs w:val="22"/>
        </w:rPr>
        <w:t xml:space="preserve"> une vérité gênante que les Australiens ont du mal à voir en face ?</w:t>
      </w:r>
      <w:r w:rsidRPr="00505BBB">
        <w:rPr>
          <w:rFonts w:asciiTheme="majorHAnsi" w:hAnsiTheme="majorHAnsi" w:cstheme="majorHAnsi"/>
          <w:bCs/>
          <w:sz w:val="22"/>
          <w:szCs w:val="22"/>
          <w:shd w:val="clear" w:color="auto" w:fill="FFFF00"/>
        </w:rPr>
        <w:t xml:space="preserve"> Un homme prend parti contre Ned </w:t>
      </w:r>
      <w:r w:rsidRPr="00505BBB">
        <w:rPr>
          <w:rFonts w:asciiTheme="majorHAnsi" w:hAnsiTheme="majorHAnsi" w:cstheme="majorHAnsi"/>
          <w:bCs/>
          <w:sz w:val="22"/>
          <w:szCs w:val="22"/>
          <w:highlight w:val="yellow"/>
          <w:shd w:val="clear" w:color="auto" w:fill="FFFF00"/>
        </w:rPr>
        <w:t>Kelly</w:t>
      </w:r>
      <w:r w:rsidRPr="00505BBB">
        <w:rPr>
          <w:rFonts w:asciiTheme="majorHAnsi" w:hAnsiTheme="majorHAnsi" w:cstheme="majorHAnsi"/>
          <w:bCs/>
          <w:sz w:val="22"/>
          <w:szCs w:val="22"/>
          <w:highlight w:val="yellow"/>
        </w:rPr>
        <w:t xml:space="preserve"> Il affirme</w:t>
      </w:r>
      <w:r w:rsidRPr="00505BBB">
        <w:rPr>
          <w:rFonts w:asciiTheme="majorHAnsi" w:hAnsiTheme="majorHAnsi" w:cstheme="majorHAnsi"/>
          <w:bCs/>
          <w:sz w:val="22"/>
          <w:szCs w:val="22"/>
        </w:rPr>
        <w:t xml:space="preserve"> qu’aucun critère ne permet de classer Kelly parmi les héros. Il liste les délits et les crimes de Kelly, qui est selon lui un homme qui tuait les policiers, volait les chevaux, dévalisait les banques.</w:t>
      </w:r>
      <w:r w:rsidRPr="00505BBB">
        <w:rPr>
          <w:rFonts w:asciiTheme="majorHAnsi" w:hAnsiTheme="majorHAnsi" w:cstheme="majorHAnsi"/>
          <w:bCs/>
          <w:sz w:val="22"/>
          <w:szCs w:val="22"/>
          <w:shd w:val="clear" w:color="auto" w:fill="FFFFFF"/>
        </w:rPr>
        <w:t xml:space="preserve"> C’est qqn qui était prêt à prendre des otages, qui était prêt à élaborer de sang-froid un plan visant à tuer au moins 30 officiers de police.</w:t>
      </w:r>
      <w:r w:rsidRPr="00505BBB">
        <w:rPr>
          <w:rFonts w:asciiTheme="majorHAnsi" w:hAnsiTheme="majorHAnsi" w:cstheme="majorHAnsi"/>
          <w:sz w:val="22"/>
          <w:szCs w:val="22"/>
          <w:shd w:val="clear" w:color="auto" w:fill="FFFFFF"/>
        </w:rPr>
        <w:t xml:space="preserve"> Il a </w:t>
      </w:r>
      <w:r w:rsidRPr="00505BBB">
        <w:rPr>
          <w:rFonts w:asciiTheme="majorHAnsi" w:hAnsiTheme="majorHAnsi" w:cstheme="majorHAnsi"/>
          <w:sz w:val="22"/>
          <w:szCs w:val="22"/>
          <w:highlight w:val="yellow"/>
          <w:shd w:val="clear" w:color="auto" w:fill="FFFFFF"/>
        </w:rPr>
        <w:t>aussi</w:t>
      </w:r>
      <w:r w:rsidRPr="00505BBB">
        <w:rPr>
          <w:rFonts w:asciiTheme="majorHAnsi" w:hAnsiTheme="majorHAnsi" w:cstheme="majorHAnsi"/>
          <w:sz w:val="22"/>
          <w:szCs w:val="22"/>
          <w:shd w:val="clear" w:color="auto" w:fill="FFFFFF"/>
        </w:rPr>
        <w:t xml:space="preserve"> à son actif des victimes civiles non déclarées / dont on ne parle jamais.</w:t>
      </w:r>
      <w:r w:rsidRPr="00505BBB">
        <w:rPr>
          <w:rFonts w:asciiTheme="majorHAnsi" w:hAnsiTheme="majorHAnsi" w:cstheme="majorHAnsi"/>
          <w:sz w:val="22"/>
          <w:szCs w:val="22"/>
        </w:rPr>
        <w:t xml:space="preserve"> </w:t>
      </w:r>
      <w:r w:rsidRPr="00505BBB">
        <w:rPr>
          <w:rFonts w:asciiTheme="majorHAnsi" w:hAnsiTheme="majorHAnsi" w:cstheme="majorHAnsi"/>
          <w:sz w:val="22"/>
          <w:szCs w:val="22"/>
          <w:highlight w:val="yellow"/>
        </w:rPr>
        <w:t>Il dit fermement qu’en</w:t>
      </w:r>
      <w:r w:rsidRPr="00505BBB">
        <w:rPr>
          <w:rFonts w:asciiTheme="majorHAnsi" w:hAnsiTheme="majorHAnsi" w:cstheme="majorHAnsi"/>
          <w:sz w:val="22"/>
          <w:szCs w:val="22"/>
        </w:rPr>
        <w:t xml:space="preserve"> aucune manière on ne peut justifier que Kelly soit digne d’atteindre le statut de héros.</w:t>
      </w:r>
    </w:p>
    <w:p w:rsidR="005A355F" w:rsidRPr="00505BBB" w:rsidRDefault="005A355F" w:rsidP="005A355F">
      <w:pPr>
        <w:pStyle w:val="Standard"/>
        <w:jc w:val="both"/>
        <w:rPr>
          <w:rFonts w:asciiTheme="majorHAnsi" w:hAnsiTheme="majorHAnsi" w:cstheme="majorHAnsi"/>
          <w:bCs/>
          <w:sz w:val="22"/>
          <w:szCs w:val="22"/>
          <w:shd w:val="clear" w:color="auto" w:fill="FFFFFF"/>
        </w:rPr>
      </w:pPr>
    </w:p>
    <w:p w:rsidR="005A355F" w:rsidRPr="00505BBB" w:rsidRDefault="005A355F" w:rsidP="005A355F">
      <w:pPr>
        <w:pStyle w:val="Standard"/>
        <w:jc w:val="both"/>
        <w:rPr>
          <w:rFonts w:asciiTheme="majorHAnsi" w:hAnsiTheme="majorHAnsi" w:cstheme="majorHAnsi"/>
          <w:b/>
          <w:bCs/>
          <w:sz w:val="22"/>
          <w:szCs w:val="22"/>
          <w:shd w:val="clear" w:color="auto" w:fill="FFFFFF"/>
        </w:rPr>
      </w:pPr>
      <w:r w:rsidRPr="00505BBB">
        <w:rPr>
          <w:rFonts w:asciiTheme="majorHAnsi" w:hAnsiTheme="majorHAnsi" w:cstheme="majorHAnsi"/>
          <w:bCs/>
          <w:sz w:val="22"/>
          <w:szCs w:val="22"/>
          <w:shd w:val="clear" w:color="auto" w:fill="FFFF00"/>
        </w:rPr>
        <w:t>Mais pour une majorité d’Australien,</w:t>
      </w:r>
      <w:r w:rsidRPr="00505BBB">
        <w:rPr>
          <w:rFonts w:asciiTheme="majorHAnsi" w:hAnsiTheme="majorHAnsi" w:cstheme="majorHAnsi"/>
          <w:sz w:val="22"/>
          <w:szCs w:val="22"/>
        </w:rPr>
        <w:t xml:space="preserve"> ce qui compte, ce n’est pas le Ned Kelly historique.</w:t>
      </w:r>
      <w:r w:rsidRPr="00505BBB">
        <w:rPr>
          <w:rFonts w:asciiTheme="majorHAnsi" w:hAnsiTheme="majorHAnsi" w:cstheme="majorHAnsi"/>
          <w:bCs/>
          <w:sz w:val="22"/>
          <w:szCs w:val="22"/>
        </w:rPr>
        <w:t xml:space="preserve"> La vérité, c’est que l’histoire de sa lutte touche encore une corde sensible en Australie aujourd’hui. </w:t>
      </w:r>
      <w:r w:rsidRPr="00505BBB">
        <w:rPr>
          <w:rFonts w:asciiTheme="majorHAnsi" w:hAnsiTheme="majorHAnsi" w:cstheme="majorHAnsi"/>
          <w:sz w:val="22"/>
          <w:szCs w:val="22"/>
          <w:highlight w:val="yellow"/>
        </w:rPr>
        <w:t>Une femme prend la parole pour défendre le statut héroïque de Kelly.</w:t>
      </w:r>
      <w:r w:rsidRPr="00505BBB">
        <w:rPr>
          <w:rFonts w:asciiTheme="majorHAnsi" w:hAnsiTheme="majorHAnsi" w:cstheme="majorHAnsi"/>
          <w:sz w:val="22"/>
          <w:szCs w:val="22"/>
        </w:rPr>
        <w:t xml:space="preserve"> Elle dit que lorsqu’on parle d’un héros, si l’on entend par là l’idée d’un homme fort et courageux qui ne renonce pas à ses idéaux, alors </w:t>
      </w:r>
      <w:r w:rsidRPr="00505BBB">
        <w:rPr>
          <w:rFonts w:asciiTheme="majorHAnsi" w:hAnsiTheme="majorHAnsi" w:cstheme="majorHAnsi"/>
          <w:sz w:val="22"/>
          <w:szCs w:val="22"/>
          <w:highlight w:val="yellow"/>
        </w:rPr>
        <w:t>il faut admettre que</w:t>
      </w:r>
      <w:r w:rsidRPr="00505BBB">
        <w:rPr>
          <w:rFonts w:asciiTheme="majorHAnsi" w:hAnsiTheme="majorHAnsi" w:cstheme="majorHAnsi"/>
          <w:sz w:val="22"/>
          <w:szCs w:val="22"/>
        </w:rPr>
        <w:t xml:space="preserve"> cela correspond à </w:t>
      </w:r>
      <w:proofErr w:type="gramStart"/>
      <w:r w:rsidRPr="00505BBB">
        <w:rPr>
          <w:rFonts w:asciiTheme="majorHAnsi" w:hAnsiTheme="majorHAnsi" w:cstheme="majorHAnsi"/>
          <w:sz w:val="22"/>
          <w:szCs w:val="22"/>
        </w:rPr>
        <w:t>NK:</w:t>
      </w:r>
      <w:proofErr w:type="gramEnd"/>
      <w:r w:rsidRPr="00505BBB">
        <w:rPr>
          <w:rFonts w:asciiTheme="majorHAnsi" w:hAnsiTheme="majorHAnsi" w:cstheme="majorHAnsi"/>
          <w:sz w:val="22"/>
          <w:szCs w:val="22"/>
        </w:rPr>
        <w:t xml:space="preserve"> il croyait à la loyauté et à la camaraderie. Epauler ses amis, quoi qu’il en coûte. Il croyait aussi que l’on va au bout de choses que l’on commence – et c’est cela, l’Australie, suggère-t-elle, c’est ça (cette détermination et cet esprit de camaraderie) à quoi les Australiens s’attachent. La lutte de Kelly ne servait pas seulement sa famille - elle servait tout le monde.</w:t>
      </w:r>
    </w:p>
    <w:p w:rsidR="005A355F" w:rsidRPr="00B34D80" w:rsidRDefault="005A355F" w:rsidP="005A355F">
      <w:pPr>
        <w:pStyle w:val="Standard"/>
        <w:rPr>
          <w:rFonts w:hint="eastAsia"/>
        </w:rPr>
      </w:pPr>
    </w:p>
    <w:tbl>
      <w:tblPr>
        <w:tblW w:w="15412" w:type="dxa"/>
        <w:tblInd w:w="-108" w:type="dxa"/>
        <w:tblLayout w:type="fixed"/>
        <w:tblCellMar>
          <w:left w:w="10" w:type="dxa"/>
          <w:right w:w="10" w:type="dxa"/>
        </w:tblCellMar>
        <w:tblLook w:val="0000" w:firstRow="0" w:lastRow="0" w:firstColumn="0" w:lastColumn="0" w:noHBand="0" w:noVBand="0"/>
      </w:tblPr>
      <w:tblGrid>
        <w:gridCol w:w="1469"/>
        <w:gridCol w:w="1895"/>
        <w:gridCol w:w="2835"/>
        <w:gridCol w:w="3827"/>
        <w:gridCol w:w="5386"/>
      </w:tblGrid>
      <w:tr w:rsidR="005A355F" w:rsidRPr="00B34D80" w:rsidTr="00652556">
        <w:tblPrEx>
          <w:tblCellMar>
            <w:top w:w="0" w:type="dxa"/>
            <w:bottom w:w="0" w:type="dxa"/>
          </w:tblCellMar>
        </w:tblPrEx>
        <w:tc>
          <w:tcPr>
            <w:tcW w:w="3364" w:type="dxa"/>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center"/>
              <w:rPr>
                <w:rFonts w:hint="eastAsia"/>
                <w:b/>
                <w:bCs/>
              </w:rPr>
            </w:pPr>
            <w:r w:rsidRPr="009F0A21">
              <w:rPr>
                <w:b/>
                <w:bCs/>
              </w:rPr>
              <w:lastRenderedPageBreak/>
              <w:t>A</w:t>
            </w:r>
            <w:proofErr w:type="gramStart"/>
            <w:r w:rsidRPr="009F0A21">
              <w:rPr>
                <w:b/>
                <w:bCs/>
              </w:rPr>
              <w:t>1  6</w:t>
            </w:r>
            <w:proofErr w:type="gramEnd"/>
            <w:r w:rsidRPr="009F0A21">
              <w:rPr>
                <w:b/>
                <w:bCs/>
              </w:rPr>
              <w:t>/20</w:t>
            </w:r>
          </w:p>
          <w:p w:rsidR="005A355F" w:rsidRPr="009F0A21" w:rsidRDefault="005A355F" w:rsidP="00652556">
            <w:pPr>
              <w:pStyle w:val="Standard"/>
              <w:jc w:val="both"/>
              <w:rPr>
                <w:rFonts w:ascii="Times New Roman" w:eastAsia="Times New Roman" w:hAnsi="Times New Roman"/>
                <w:i/>
                <w:color w:val="7F7F7F" w:themeColor="text1" w:themeTint="80"/>
                <w:lang w:eastAsia="fr-FR"/>
              </w:rPr>
            </w:pPr>
            <w:r w:rsidRPr="009F0A21">
              <w:rPr>
                <w:rFonts w:ascii="Times New Roman" w:eastAsia="Times New Roman" w:hAnsi="Times New Roman"/>
                <w:i/>
                <w:color w:val="7F7F7F" w:themeColor="text1" w:themeTint="80"/>
                <w:lang w:eastAsia="fr-FR"/>
              </w:rPr>
              <w:t>Le candidat est parvenu à relever des mots isolés, des expressions courantes et à les mettre en relation pour construire une amorce de compréhension du document.</w:t>
            </w:r>
          </w:p>
          <w:p w:rsidR="005A355F" w:rsidRPr="009F0A21" w:rsidRDefault="005A355F" w:rsidP="00652556">
            <w:pPr>
              <w:pStyle w:val="Standard"/>
              <w:jc w:val="both"/>
              <w:rPr>
                <w:rFonts w:ascii="Times New Roman" w:eastAsia="Times New Roman" w:hAnsi="Times New Roman"/>
                <w:i/>
                <w:color w:val="7F7F7F" w:themeColor="text1" w:themeTint="80"/>
                <w:lang w:eastAsia="fr-FR"/>
              </w:rPr>
            </w:pPr>
            <w:r w:rsidRPr="009F0A21">
              <w:rPr>
                <w:rFonts w:ascii="Times New Roman" w:eastAsia="Times New Roman" w:hAnsi="Times New Roman"/>
                <w:i/>
                <w:color w:val="7F7F7F" w:themeColor="text1" w:themeTint="80"/>
                <w:lang w:eastAsia="fr-FR"/>
              </w:rPr>
              <w:t>Le candidat a compris seulement les phrases / les idées les plus simples.</w:t>
            </w:r>
          </w:p>
          <w:p w:rsidR="005A355F" w:rsidRPr="00B34D80" w:rsidRDefault="005A355F" w:rsidP="00652556">
            <w:pPr>
              <w:pStyle w:val="Standard"/>
              <w:jc w:val="both"/>
              <w:rPr>
                <w:rFonts w:hint="eastAsia"/>
                <w:b/>
                <w:bCs/>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center"/>
              <w:rPr>
                <w:rFonts w:hint="eastAsia"/>
                <w:b/>
                <w:bCs/>
              </w:rPr>
            </w:pPr>
            <w:r w:rsidRPr="00B34D80">
              <w:rPr>
                <w:b/>
                <w:bCs/>
              </w:rPr>
              <w:t>A2   10/20</w:t>
            </w:r>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center"/>
              <w:rPr>
                <w:rFonts w:hint="eastAsia"/>
                <w:b/>
                <w:bCs/>
              </w:rPr>
            </w:pPr>
            <w:r w:rsidRPr="00B34D80">
              <w:rPr>
                <w:b/>
                <w:bCs/>
              </w:rPr>
              <w:t>B1   16/20</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center"/>
              <w:rPr>
                <w:rFonts w:hint="eastAsia"/>
                <w:b/>
                <w:bCs/>
              </w:rPr>
            </w:pPr>
            <w:r w:rsidRPr="00B34D80">
              <w:rPr>
                <w:b/>
                <w:bCs/>
              </w:rPr>
              <w:t>B2   20/20</w:t>
            </w:r>
          </w:p>
        </w:tc>
      </w:tr>
      <w:tr w:rsidR="005A355F" w:rsidRPr="00B34D80" w:rsidTr="00652556">
        <w:tblPrEx>
          <w:tblCellMar>
            <w:top w:w="0" w:type="dxa"/>
            <w:bottom w:w="0" w:type="dxa"/>
          </w:tblCellMar>
        </w:tblPrEx>
        <w:tc>
          <w:tcPr>
            <w:tcW w:w="3364" w:type="dxa"/>
            <w:gridSpan w:val="2"/>
            <w:vMerge/>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both"/>
              <w:rPr>
                <w:rFonts w:ascii="Times New Roman" w:eastAsia="Times New Roman" w:hAnsi="Times New Roman"/>
                <w:i/>
                <w:lang w:eastAsia="fr-FR"/>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both"/>
              <w:rPr>
                <w:rFonts w:ascii="Times New Roman" w:eastAsia="Times New Roman" w:hAnsi="Times New Roman"/>
                <w:i/>
                <w:lang w:eastAsia="fr-FR"/>
              </w:rPr>
            </w:pPr>
            <w:r w:rsidRPr="00B34D80">
              <w:rPr>
                <w:rFonts w:ascii="Times New Roman" w:eastAsia="Times New Roman" w:hAnsi="Times New Roman"/>
                <w:i/>
                <w:lang w:eastAsia="fr-FR"/>
              </w:rPr>
              <w:t>Certaines informations ont été comprises mais le relevé est incomplet, conduisant à une compréhension encore lacunaire ou partielle.</w:t>
            </w:r>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both"/>
              <w:rPr>
                <w:rFonts w:ascii="Times New Roman" w:eastAsia="Times New Roman" w:hAnsi="Times New Roman"/>
                <w:i/>
                <w:lang w:eastAsia="fr-FR"/>
              </w:rPr>
            </w:pPr>
            <w:r w:rsidRPr="00B34D80">
              <w:rPr>
                <w:rFonts w:ascii="Times New Roman" w:eastAsia="Times New Roman" w:hAnsi="Times New Roman"/>
                <w:i/>
                <w:lang w:eastAsia="fr-FR"/>
              </w:rPr>
              <w:t>Les informations principales ont été relevées.</w:t>
            </w:r>
          </w:p>
          <w:p w:rsidR="005A355F" w:rsidRPr="00B34D80" w:rsidRDefault="005A355F" w:rsidP="00652556">
            <w:pPr>
              <w:pStyle w:val="Standard"/>
              <w:jc w:val="both"/>
              <w:rPr>
                <w:rFonts w:ascii="Times New Roman" w:eastAsia="Times New Roman" w:hAnsi="Times New Roman"/>
                <w:i/>
                <w:lang w:eastAsia="fr-FR"/>
              </w:rPr>
            </w:pPr>
            <w:r w:rsidRPr="00B34D80">
              <w:rPr>
                <w:rFonts w:ascii="Times New Roman" w:eastAsia="Times New Roman" w:hAnsi="Times New Roman"/>
                <w:i/>
                <w:lang w:eastAsia="fr-FR"/>
              </w:rPr>
              <w:t>L’essentiel a été compris.</w:t>
            </w:r>
          </w:p>
          <w:p w:rsidR="005A355F" w:rsidRPr="00B34D80" w:rsidRDefault="005A355F" w:rsidP="00652556">
            <w:pPr>
              <w:pStyle w:val="Standard"/>
              <w:jc w:val="both"/>
              <w:rPr>
                <w:rFonts w:ascii="Times New Roman" w:eastAsia="Times New Roman" w:hAnsi="Times New Roman"/>
                <w:i/>
                <w:lang w:eastAsia="fr-FR"/>
              </w:rPr>
            </w:pPr>
            <w:r w:rsidRPr="00B34D80">
              <w:rPr>
                <w:rFonts w:ascii="Times New Roman" w:eastAsia="Times New Roman" w:hAnsi="Times New Roman"/>
                <w:i/>
                <w:lang w:eastAsia="fr-FR"/>
              </w:rPr>
              <w:t>Compréhension satisfaisante.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B34D80" w:rsidRDefault="005A355F" w:rsidP="00652556">
            <w:pPr>
              <w:pStyle w:val="Standard"/>
              <w:jc w:val="both"/>
              <w:rPr>
                <w:rFonts w:ascii="Times New Roman" w:eastAsia="Times New Roman" w:hAnsi="Times New Roman"/>
                <w:i/>
                <w:lang w:eastAsia="fr-FR"/>
              </w:rPr>
            </w:pPr>
            <w:r w:rsidRPr="00B34D80">
              <w:rPr>
                <w:rFonts w:ascii="Times New Roman" w:eastAsia="Times New Roman" w:hAnsi="Times New Roman"/>
                <w:i/>
                <w:lang w:eastAsia="fr-FR"/>
              </w:rPr>
              <w:t>Des détails significatifs du document ont été relevés et restitués conformément à sa logique interne.</w:t>
            </w:r>
          </w:p>
          <w:p w:rsidR="005A355F" w:rsidRPr="00B34D80" w:rsidRDefault="005A355F" w:rsidP="00652556">
            <w:pPr>
              <w:pStyle w:val="Standard"/>
              <w:jc w:val="both"/>
              <w:rPr>
                <w:rFonts w:ascii="Times New Roman" w:eastAsia="Times New Roman" w:hAnsi="Times New Roman"/>
                <w:i/>
                <w:lang w:eastAsia="fr-FR"/>
              </w:rPr>
            </w:pPr>
            <w:r w:rsidRPr="00B34D80">
              <w:rPr>
                <w:rFonts w:ascii="Times New Roman" w:eastAsia="Times New Roman" w:hAnsi="Times New Roman"/>
                <w:i/>
                <w:lang w:eastAsia="fr-FR"/>
              </w:rPr>
              <w:t>Le contenu informatif a été compris, ainsi que l’attitude du locuteur (ton, humour, points de vue, etc.). Compréhension fine.</w:t>
            </w:r>
          </w:p>
          <w:p w:rsidR="005A355F" w:rsidRPr="00B34D80" w:rsidRDefault="005A355F" w:rsidP="00652556">
            <w:pPr>
              <w:pStyle w:val="Standard"/>
              <w:jc w:val="both"/>
              <w:rPr>
                <w:rFonts w:ascii="Times New Roman" w:eastAsia="Times New Roman" w:hAnsi="Times New Roman"/>
                <w:i/>
                <w:lang w:eastAsia="fr-FR"/>
              </w:rPr>
            </w:pPr>
          </w:p>
        </w:tc>
      </w:tr>
      <w:tr w:rsidR="005A355F" w:rsidRPr="009F0A21" w:rsidTr="00652556">
        <w:tblPrEx>
          <w:tblCellMar>
            <w:top w:w="0" w:type="dxa"/>
            <w:bottom w:w="0" w:type="dxa"/>
          </w:tblCellMar>
        </w:tblPrEx>
        <w:tc>
          <w:tcPr>
            <w:tcW w:w="146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b/>
                <w:bCs/>
                <w:szCs w:val="22"/>
                <w:u w:val="single"/>
              </w:rPr>
            </w:pPr>
          </w:p>
          <w:p w:rsidR="005A355F" w:rsidRPr="009F0A21" w:rsidRDefault="005A355F" w:rsidP="00652556">
            <w:pPr>
              <w:pStyle w:val="Standard"/>
              <w:rPr>
                <w:rFonts w:hint="eastAsia"/>
                <w:b/>
                <w:bCs/>
                <w:szCs w:val="22"/>
                <w:u w:val="single"/>
              </w:rPr>
            </w:pPr>
            <w:r w:rsidRPr="009F0A21">
              <w:rPr>
                <w:b/>
                <w:bCs/>
                <w:szCs w:val="22"/>
                <w:u w:val="single"/>
              </w:rPr>
              <w:t>Partie 1</w:t>
            </w:r>
          </w:p>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r w:rsidRPr="009F0A21">
              <w:rPr>
                <w:rFonts w:hint="eastAsia"/>
                <w:szCs w:val="22"/>
              </w:rPr>
              <w:t>I</w:t>
            </w:r>
            <w:r w:rsidRPr="009F0A21">
              <w:rPr>
                <w:szCs w:val="22"/>
              </w:rPr>
              <w:t>ntroduction.</w:t>
            </w:r>
          </w:p>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r w:rsidRPr="009F0A21">
              <w:rPr>
                <w:szCs w:val="22"/>
              </w:rPr>
              <w:t>(→ 0'38)</w:t>
            </w:r>
          </w:p>
        </w:tc>
        <w:tc>
          <w:tcPr>
            <w:tcW w:w="189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p>
          <w:p w:rsidR="005A355F" w:rsidRPr="009F0A21" w:rsidRDefault="005A355F" w:rsidP="00652556">
            <w:pPr>
              <w:pStyle w:val="Standard"/>
              <w:rPr>
                <w:color w:val="7F7F7F" w:themeColor="text1" w:themeTint="80"/>
                <w:szCs w:val="22"/>
              </w:rPr>
            </w:pPr>
            <w:r w:rsidRPr="009F0A21">
              <w:rPr>
                <w:color w:val="7F7F7F" w:themeColor="text1" w:themeTint="80"/>
                <w:szCs w:val="22"/>
              </w:rPr>
              <w:t>25 ans</w:t>
            </w: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r w:rsidRPr="009F0A21">
              <w:rPr>
                <w:rFonts w:hint="eastAsia"/>
                <w:color w:val="7F7F7F" w:themeColor="text1" w:themeTint="80"/>
                <w:szCs w:val="22"/>
              </w:rPr>
              <w:t>G</w:t>
            </w:r>
            <w:r w:rsidRPr="009F0A21">
              <w:rPr>
                <w:color w:val="7F7F7F" w:themeColor="text1" w:themeTint="80"/>
                <w:szCs w:val="22"/>
              </w:rPr>
              <w:t xml:space="preserve">rande légende australienne aujourd’hui. </w:t>
            </w: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r w:rsidRPr="009F0A21">
              <w:rPr>
                <w:color w:val="7F7F7F" w:themeColor="text1" w:themeTint="80"/>
                <w:szCs w:val="22"/>
              </w:rPr>
              <w:t>Son nom est NK</w:t>
            </w: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r w:rsidRPr="009F0A21">
              <w:rPr>
                <w:rFonts w:hint="eastAsia"/>
                <w:color w:val="7F7F7F" w:themeColor="text1" w:themeTint="80"/>
                <w:szCs w:val="22"/>
              </w:rPr>
              <w:t>N</w:t>
            </w:r>
            <w:r w:rsidRPr="009F0A21">
              <w:rPr>
                <w:color w:val="7F7F7F" w:themeColor="text1" w:themeTint="80"/>
                <w:szCs w:val="22"/>
              </w:rPr>
              <w:t>ational</w:t>
            </w: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r w:rsidRPr="009F0A21">
              <w:rPr>
                <w:rFonts w:hint="eastAsia"/>
                <w:color w:val="7F7F7F" w:themeColor="text1" w:themeTint="80"/>
                <w:szCs w:val="22"/>
              </w:rPr>
              <w:t>H</w:t>
            </w:r>
            <w:r w:rsidRPr="009F0A21">
              <w:rPr>
                <w:color w:val="7F7F7F" w:themeColor="text1" w:themeTint="80"/>
                <w:szCs w:val="22"/>
              </w:rPr>
              <w:t>ero</w:t>
            </w: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rFonts w:hint="eastAsia"/>
                <w:szCs w:val="22"/>
              </w:rPr>
            </w:pPr>
            <w:proofErr w:type="spellStart"/>
            <w:proofErr w:type="gramStart"/>
            <w:r w:rsidRPr="009F0A21">
              <w:rPr>
                <w:color w:val="7F7F7F" w:themeColor="text1" w:themeTint="80"/>
                <w:szCs w:val="22"/>
              </w:rPr>
              <w:t>truth</w:t>
            </w:r>
            <w:proofErr w:type="spellEnd"/>
            <w:proofErr w:type="gramEnd"/>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r w:rsidRPr="009F0A21">
              <w:rPr>
                <w:rFonts w:hint="eastAsia"/>
                <w:szCs w:val="22"/>
              </w:rPr>
              <w:t>I</w:t>
            </w:r>
            <w:r w:rsidRPr="009F0A21">
              <w:rPr>
                <w:szCs w:val="22"/>
              </w:rPr>
              <w:t>l y a 150 ans, Kelly est mort à 25 ans</w:t>
            </w:r>
          </w:p>
          <w:p w:rsidR="005A355F" w:rsidRPr="009F0A21" w:rsidRDefault="005A355F" w:rsidP="00652556">
            <w:pPr>
              <w:pStyle w:val="Standard"/>
              <w:rPr>
                <w:rFonts w:hint="eastAsia"/>
                <w:szCs w:val="22"/>
              </w:rPr>
            </w:pPr>
            <w:r w:rsidRPr="009F0A21">
              <w:rPr>
                <w:szCs w:val="22"/>
              </w:rPr>
              <w:t>C’est une grande légende australienne</w:t>
            </w:r>
          </w:p>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rFonts w:hint="eastAsia"/>
                <w:szCs w:val="22"/>
              </w:rPr>
              <w:t>I</w:t>
            </w:r>
            <w:r w:rsidRPr="009F0A21">
              <w:rPr>
                <w:szCs w:val="22"/>
              </w:rPr>
              <w:t xml:space="preserve">l y a moins de 150 ans, Ned Kelly le </w:t>
            </w:r>
            <w:proofErr w:type="spellStart"/>
            <w:r w:rsidRPr="009F0A21">
              <w:rPr>
                <w:szCs w:val="22"/>
              </w:rPr>
              <w:t>bushranger</w:t>
            </w:r>
            <w:proofErr w:type="spellEnd"/>
            <w:r w:rsidRPr="009F0A21">
              <w:rPr>
                <w:szCs w:val="22"/>
              </w:rPr>
              <w:t xml:space="preserve"> est mort. In n’avait que 25 ans. Aujourd’hui c’est une grande légende australienne. </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rFonts w:hint="eastAsia"/>
                <w:szCs w:val="22"/>
              </w:rPr>
              <w:t>I</w:t>
            </w:r>
            <w:r w:rsidRPr="009F0A21">
              <w:rPr>
                <w:szCs w:val="22"/>
              </w:rPr>
              <w:t xml:space="preserve">l y a moins de 150 ans, un </w:t>
            </w:r>
            <w:proofErr w:type="spellStart"/>
            <w:r w:rsidRPr="009F0A21">
              <w:rPr>
                <w:szCs w:val="22"/>
              </w:rPr>
              <w:t>bushranger</w:t>
            </w:r>
            <w:proofErr w:type="spellEnd"/>
            <w:r w:rsidRPr="009F0A21">
              <w:rPr>
                <w:szCs w:val="22"/>
              </w:rPr>
              <w:t xml:space="preserve"> tristement célèbre nommé Ned Kelly a été exécuté. Il n’avait que 25</w:t>
            </w:r>
          </w:p>
        </w:tc>
      </w:tr>
      <w:tr w:rsidR="005A355F" w:rsidRPr="009F0A21" w:rsidTr="00652556">
        <w:tblPrEx>
          <w:tblCellMar>
            <w:top w:w="0" w:type="dxa"/>
            <w:bottom w:w="0" w:type="dxa"/>
          </w:tblCellMar>
        </w:tblPrEx>
        <w:tc>
          <w:tcPr>
            <w:tcW w:w="146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r w:rsidRPr="009F0A21">
              <w:rPr>
                <w:szCs w:val="22"/>
              </w:rPr>
              <w:t>Kelly est un trésor national</w:t>
            </w:r>
          </w:p>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szCs w:val="22"/>
              </w:rPr>
              <w:t>Quelques générations plus tard, c’est un trésor national</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szCs w:val="22"/>
              </w:rPr>
              <w:t>En quelques générations seulement, il est fermement établi comme notre trésor national</w:t>
            </w:r>
          </w:p>
        </w:tc>
      </w:tr>
      <w:tr w:rsidR="005A355F" w:rsidRPr="009F0A21" w:rsidTr="00652556">
        <w:tblPrEx>
          <w:tblCellMar>
            <w:top w:w="0" w:type="dxa"/>
            <w:bottom w:w="0" w:type="dxa"/>
          </w:tblCellMar>
        </w:tblPrEx>
        <w:trPr>
          <w:trHeight w:val="969"/>
        </w:trPr>
        <w:tc>
          <w:tcPr>
            <w:tcW w:w="146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tcBorders>
              <w:top w:val="single" w:sz="4" w:space="0" w:color="00000A"/>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rFonts w:hint="eastAsia"/>
                <w:szCs w:val="22"/>
              </w:rPr>
              <w:t>I</w:t>
            </w:r>
            <w:r w:rsidRPr="009F0A21">
              <w:rPr>
                <w:szCs w:val="22"/>
              </w:rPr>
              <w:t>l y a une vérité gênante</w:t>
            </w:r>
          </w:p>
        </w:tc>
        <w:tc>
          <w:tcPr>
            <w:tcW w:w="3827" w:type="dxa"/>
            <w:tcBorders>
              <w:top w:val="single" w:sz="4" w:space="0" w:color="00000A"/>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szCs w:val="22"/>
              </w:rPr>
              <w:t>Mais il y a une vérité gênante concernant ce héros</w:t>
            </w:r>
          </w:p>
        </w:tc>
        <w:tc>
          <w:tcPr>
            <w:tcW w:w="5386" w:type="dxa"/>
            <w:tcBorders>
              <w:top w:val="single" w:sz="4" w:space="0" w:color="00000A"/>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b/>
                <w:bCs/>
                <w:szCs w:val="22"/>
              </w:rPr>
            </w:pPr>
            <w:proofErr w:type="gramStart"/>
            <w:r w:rsidRPr="009F0A21">
              <w:rPr>
                <w:szCs w:val="22"/>
                <w:shd w:val="clear" w:color="auto" w:fill="FFFF00"/>
              </w:rPr>
              <w:t xml:space="preserve">Mais </w:t>
            </w:r>
            <w:r w:rsidRPr="009F0A21">
              <w:rPr>
                <w:b/>
                <w:bCs/>
                <w:szCs w:val="22"/>
              </w:rPr>
              <w:t xml:space="preserve"> concernant</w:t>
            </w:r>
            <w:proofErr w:type="gramEnd"/>
            <w:r w:rsidRPr="009F0A21">
              <w:rPr>
                <w:b/>
                <w:bCs/>
                <w:szCs w:val="22"/>
              </w:rPr>
              <w:t xml:space="preserve"> ce héros, n’y a-t-il pas une vérité gênante que les Australiens ont du mal à voir en face ?</w:t>
            </w:r>
          </w:p>
        </w:tc>
      </w:tr>
      <w:tr w:rsidR="005A355F" w:rsidRPr="009F0A21" w:rsidTr="00652556">
        <w:tblPrEx>
          <w:tblCellMar>
            <w:top w:w="0" w:type="dxa"/>
            <w:bottom w:w="0" w:type="dxa"/>
          </w:tblCellMar>
        </w:tblPrEx>
        <w:tc>
          <w:tcPr>
            <w:tcW w:w="1469"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1895"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3827"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5386"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r>
      <w:tr w:rsidR="005A355F" w:rsidRPr="009F0A21" w:rsidTr="00652556">
        <w:tblPrEx>
          <w:tblCellMar>
            <w:top w:w="0" w:type="dxa"/>
            <w:bottom w:w="0" w:type="dxa"/>
          </w:tblCellMar>
        </w:tblPrEx>
        <w:tc>
          <w:tcPr>
            <w:tcW w:w="1469" w:type="dxa"/>
            <w:vMerge w:val="restart"/>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b/>
                <w:bCs/>
                <w:szCs w:val="22"/>
                <w:u w:val="single"/>
              </w:rPr>
            </w:pPr>
          </w:p>
          <w:p w:rsidR="005A355F" w:rsidRPr="009F0A21" w:rsidRDefault="005A355F" w:rsidP="00652556">
            <w:pPr>
              <w:pStyle w:val="Standard"/>
              <w:rPr>
                <w:rFonts w:hint="eastAsia"/>
                <w:b/>
                <w:bCs/>
                <w:szCs w:val="22"/>
                <w:u w:val="single"/>
              </w:rPr>
            </w:pPr>
            <w:r w:rsidRPr="009F0A21">
              <w:rPr>
                <w:b/>
                <w:bCs/>
                <w:szCs w:val="22"/>
                <w:u w:val="single"/>
              </w:rPr>
              <w:t>Partie 2</w:t>
            </w:r>
          </w:p>
          <w:p w:rsidR="005A355F" w:rsidRPr="009F0A21" w:rsidRDefault="005A355F" w:rsidP="00652556">
            <w:pPr>
              <w:pStyle w:val="Standard"/>
              <w:rPr>
                <w:rFonts w:hint="eastAsia"/>
                <w:szCs w:val="22"/>
              </w:rPr>
            </w:pPr>
          </w:p>
          <w:p w:rsidR="005A355F" w:rsidRPr="009F0A21" w:rsidRDefault="005A355F" w:rsidP="00652556">
            <w:pPr>
              <w:pStyle w:val="Standard"/>
              <w:rPr>
                <w:szCs w:val="22"/>
              </w:rPr>
            </w:pPr>
            <w:r w:rsidRPr="009F0A21">
              <w:rPr>
                <w:szCs w:val="22"/>
              </w:rPr>
              <w:t>En aucun cas Ned Kelly ne mérite le statut de héros</w:t>
            </w:r>
          </w:p>
          <w:p w:rsidR="005A355F" w:rsidRPr="009F0A21" w:rsidRDefault="005A355F" w:rsidP="00652556">
            <w:pPr>
              <w:pStyle w:val="Standard"/>
              <w:rPr>
                <w:szCs w:val="22"/>
              </w:rPr>
            </w:pPr>
          </w:p>
          <w:p w:rsidR="005A355F" w:rsidRPr="009F0A21" w:rsidRDefault="005A355F" w:rsidP="00652556">
            <w:pPr>
              <w:pStyle w:val="Standard"/>
              <w:rPr>
                <w:rFonts w:hint="eastAsia"/>
                <w:szCs w:val="22"/>
              </w:rPr>
            </w:pPr>
          </w:p>
        </w:tc>
        <w:tc>
          <w:tcPr>
            <w:tcW w:w="1895" w:type="dxa"/>
            <w:vMerge w:val="restart"/>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p>
          <w:p w:rsidR="005A355F" w:rsidRPr="009F0A21" w:rsidRDefault="005A355F" w:rsidP="00652556">
            <w:pPr>
              <w:pStyle w:val="Standard"/>
              <w:rPr>
                <w:rFonts w:hint="eastAsia"/>
                <w:color w:val="7F7F7F" w:themeColor="text1" w:themeTint="80"/>
                <w:szCs w:val="22"/>
              </w:rPr>
            </w:pPr>
          </w:p>
          <w:p w:rsidR="005A355F" w:rsidRPr="009F0A21" w:rsidRDefault="005A355F" w:rsidP="00652556">
            <w:pPr>
              <w:pStyle w:val="Standard"/>
              <w:rPr>
                <w:color w:val="7F7F7F" w:themeColor="text1" w:themeTint="80"/>
                <w:szCs w:val="22"/>
              </w:rPr>
            </w:pPr>
            <w:r w:rsidRPr="009F0A21">
              <w:rPr>
                <w:rFonts w:hint="eastAsia"/>
                <w:color w:val="7F7F7F" w:themeColor="text1" w:themeTint="80"/>
                <w:szCs w:val="22"/>
              </w:rPr>
              <w:t>K</w:t>
            </w:r>
            <w:r w:rsidRPr="009F0A21">
              <w:rPr>
                <w:color w:val="7F7F7F" w:themeColor="text1" w:themeTint="80"/>
                <w:szCs w:val="22"/>
              </w:rPr>
              <w:t>iller</w:t>
            </w: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r w:rsidRPr="009F0A21">
              <w:rPr>
                <w:rFonts w:hint="eastAsia"/>
                <w:color w:val="7F7F7F" w:themeColor="text1" w:themeTint="80"/>
                <w:szCs w:val="22"/>
              </w:rPr>
              <w:t>H</w:t>
            </w:r>
            <w:r w:rsidRPr="009F0A21">
              <w:rPr>
                <w:color w:val="7F7F7F" w:themeColor="text1" w:themeTint="80"/>
                <w:szCs w:val="22"/>
              </w:rPr>
              <w:t>orse</w:t>
            </w:r>
          </w:p>
          <w:p w:rsidR="005A355F" w:rsidRPr="009F0A21" w:rsidRDefault="005A355F" w:rsidP="00652556">
            <w:pPr>
              <w:pStyle w:val="Standard"/>
              <w:rPr>
                <w:color w:val="7F7F7F" w:themeColor="text1" w:themeTint="80"/>
                <w:szCs w:val="22"/>
              </w:rPr>
            </w:pPr>
            <w:proofErr w:type="spellStart"/>
            <w:r w:rsidRPr="009F0A21">
              <w:rPr>
                <w:rFonts w:hint="eastAsia"/>
                <w:color w:val="7F7F7F" w:themeColor="text1" w:themeTint="80"/>
                <w:szCs w:val="22"/>
              </w:rPr>
              <w:t>R</w:t>
            </w:r>
            <w:r w:rsidRPr="009F0A21">
              <w:rPr>
                <w:color w:val="7F7F7F" w:themeColor="text1" w:themeTint="80"/>
                <w:szCs w:val="22"/>
              </w:rPr>
              <w:t>obber</w:t>
            </w:r>
            <w:proofErr w:type="spellEnd"/>
          </w:p>
          <w:p w:rsidR="005A355F" w:rsidRPr="009F0A21" w:rsidRDefault="005A355F" w:rsidP="00652556">
            <w:pPr>
              <w:pStyle w:val="Standard"/>
              <w:rPr>
                <w:color w:val="7F7F7F" w:themeColor="text1" w:themeTint="80"/>
                <w:szCs w:val="22"/>
              </w:rPr>
            </w:pPr>
            <w:proofErr w:type="spellStart"/>
            <w:r w:rsidRPr="009F0A21">
              <w:rPr>
                <w:rFonts w:hint="eastAsia"/>
                <w:color w:val="7F7F7F" w:themeColor="text1" w:themeTint="80"/>
                <w:szCs w:val="22"/>
              </w:rPr>
              <w:t>T</w:t>
            </w:r>
            <w:r w:rsidRPr="009F0A21">
              <w:rPr>
                <w:color w:val="7F7F7F" w:themeColor="text1" w:themeTint="80"/>
                <w:szCs w:val="22"/>
              </w:rPr>
              <w:t>errorist</w:t>
            </w:r>
            <w:proofErr w:type="spellEnd"/>
          </w:p>
          <w:p w:rsidR="005A355F" w:rsidRPr="009F0A21" w:rsidRDefault="005A355F" w:rsidP="00652556">
            <w:pPr>
              <w:pStyle w:val="Standard"/>
              <w:rPr>
                <w:color w:val="7F7F7F" w:themeColor="text1" w:themeTint="80"/>
                <w:szCs w:val="22"/>
              </w:rPr>
            </w:pPr>
          </w:p>
          <w:p w:rsidR="005A355F" w:rsidRPr="009F0A21" w:rsidRDefault="005A355F" w:rsidP="00652556">
            <w:pPr>
              <w:pStyle w:val="Standard"/>
              <w:rPr>
                <w:color w:val="7F7F7F" w:themeColor="text1" w:themeTint="80"/>
                <w:szCs w:val="22"/>
              </w:rPr>
            </w:pPr>
            <w:r w:rsidRPr="009F0A21">
              <w:rPr>
                <w:color w:val="7F7F7F" w:themeColor="text1" w:themeTint="80"/>
                <w:szCs w:val="22"/>
              </w:rPr>
              <w:t xml:space="preserve">30 </w:t>
            </w:r>
          </w:p>
          <w:p w:rsidR="005A355F" w:rsidRPr="005A355F" w:rsidRDefault="005A355F" w:rsidP="00652556">
            <w:pPr>
              <w:pStyle w:val="Standard"/>
              <w:rPr>
                <w:color w:val="7F7F7F" w:themeColor="text1" w:themeTint="80"/>
                <w:szCs w:val="22"/>
                <w:lang w:val="en-GB"/>
              </w:rPr>
            </w:pPr>
            <w:r w:rsidRPr="005A355F">
              <w:rPr>
                <w:color w:val="7F7F7F" w:themeColor="text1" w:themeTint="80"/>
                <w:szCs w:val="22"/>
                <w:lang w:val="en-GB"/>
              </w:rPr>
              <w:lastRenderedPageBreak/>
              <w:t xml:space="preserve">police officers </w:t>
            </w:r>
          </w:p>
          <w:p w:rsidR="005A355F" w:rsidRPr="005A355F" w:rsidRDefault="005A355F" w:rsidP="00652556">
            <w:pPr>
              <w:pStyle w:val="Standard"/>
              <w:rPr>
                <w:color w:val="7F7F7F" w:themeColor="text1" w:themeTint="80"/>
                <w:szCs w:val="22"/>
                <w:lang w:val="en-GB"/>
              </w:rPr>
            </w:pPr>
          </w:p>
          <w:p w:rsidR="005A355F" w:rsidRPr="005A355F" w:rsidRDefault="005A355F" w:rsidP="00652556">
            <w:pPr>
              <w:pStyle w:val="Standard"/>
              <w:rPr>
                <w:rFonts w:hint="eastAsia"/>
                <w:szCs w:val="22"/>
                <w:lang w:val="en-GB"/>
              </w:rPr>
            </w:pPr>
            <w:r w:rsidRPr="005A355F">
              <w:rPr>
                <w:rFonts w:hint="eastAsia"/>
                <w:color w:val="7F7F7F" w:themeColor="text1" w:themeTint="80"/>
                <w:szCs w:val="22"/>
                <w:lang w:val="en-GB"/>
              </w:rPr>
              <w:t>N</w:t>
            </w:r>
            <w:r w:rsidRPr="005A355F">
              <w:rPr>
                <w:color w:val="7F7F7F" w:themeColor="text1" w:themeTint="80"/>
                <w:szCs w:val="22"/>
                <w:lang w:val="en-GB"/>
              </w:rPr>
              <w:t>ot a man</w:t>
            </w:r>
          </w:p>
        </w:tc>
        <w:tc>
          <w:tcPr>
            <w:tcW w:w="2835"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5A355F" w:rsidRDefault="005A355F" w:rsidP="00652556">
            <w:pPr>
              <w:pStyle w:val="Standard"/>
              <w:rPr>
                <w:rFonts w:hint="eastAsia"/>
                <w:szCs w:val="22"/>
                <w:lang w:val="en-GB"/>
              </w:rPr>
            </w:pPr>
          </w:p>
          <w:p w:rsidR="005A355F" w:rsidRPr="005A355F" w:rsidRDefault="005A355F" w:rsidP="00652556">
            <w:pPr>
              <w:pStyle w:val="Standard"/>
              <w:rPr>
                <w:rFonts w:hint="eastAsia"/>
                <w:szCs w:val="22"/>
                <w:lang w:val="en-GB"/>
              </w:rPr>
            </w:pPr>
          </w:p>
          <w:p w:rsidR="005A355F" w:rsidRPr="009F0A21" w:rsidRDefault="005A355F" w:rsidP="00652556">
            <w:pPr>
              <w:pStyle w:val="Standard"/>
              <w:rPr>
                <w:rFonts w:hint="eastAsia"/>
                <w:szCs w:val="22"/>
              </w:rPr>
            </w:pPr>
            <w:r w:rsidRPr="009F0A21">
              <w:rPr>
                <w:szCs w:val="22"/>
              </w:rPr>
              <w:t>Ned Kelly n’est pas un héros</w:t>
            </w:r>
          </w:p>
          <w:p w:rsidR="005A355F" w:rsidRPr="009F0A21" w:rsidRDefault="005A355F" w:rsidP="00652556">
            <w:pPr>
              <w:pStyle w:val="Standard"/>
              <w:rPr>
                <w:rFonts w:hint="eastAsia"/>
                <w:szCs w:val="22"/>
              </w:rPr>
            </w:pPr>
          </w:p>
          <w:p w:rsidR="005A355F" w:rsidRPr="009F0A21" w:rsidRDefault="005A355F" w:rsidP="00652556">
            <w:pPr>
              <w:pStyle w:val="Standard"/>
              <w:rPr>
                <w:rFonts w:hint="eastAsia"/>
                <w:szCs w:val="22"/>
              </w:rPr>
            </w:pPr>
          </w:p>
        </w:tc>
        <w:tc>
          <w:tcPr>
            <w:tcW w:w="3827"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szCs w:val="22"/>
              </w:rPr>
              <w:t>L’homme dit que Ned Kelly n’est pas un héros</w:t>
            </w:r>
          </w:p>
        </w:tc>
        <w:tc>
          <w:tcPr>
            <w:tcW w:w="5386"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bCs/>
                <w:szCs w:val="22"/>
                <w:shd w:val="clear" w:color="auto" w:fill="FFFF00"/>
              </w:rPr>
              <w:t>Un homme prend parti contre Ned Kelly</w:t>
            </w:r>
            <w:r w:rsidRPr="009F0A21">
              <w:rPr>
                <w:bCs/>
                <w:szCs w:val="22"/>
              </w:rPr>
              <w:t xml:space="preserve"> Il affirme qu’aucun critère ne permet de classer Kelly parmi les héros. </w:t>
            </w:r>
          </w:p>
          <w:p w:rsidR="005A355F" w:rsidRPr="009F0A21" w:rsidRDefault="005A355F" w:rsidP="00652556">
            <w:pPr>
              <w:pStyle w:val="Standard"/>
              <w:rPr>
                <w:rFonts w:hint="eastAsia"/>
                <w:szCs w:val="22"/>
              </w:rPr>
            </w:pPr>
          </w:p>
        </w:tc>
      </w:tr>
      <w:tr w:rsidR="005A355F" w:rsidRPr="009F0A21" w:rsidTr="00652556">
        <w:tblPrEx>
          <w:tblCellMar>
            <w:top w:w="0" w:type="dxa"/>
            <w:bottom w:w="0" w:type="dxa"/>
          </w:tblCellMar>
        </w:tblPrEx>
        <w:tc>
          <w:tcPr>
            <w:tcW w:w="1469"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vMerge w:val="restart"/>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sz w:val="24"/>
              </w:rPr>
            </w:pPr>
          </w:p>
          <w:p w:rsidR="005A355F" w:rsidRPr="009F0A21" w:rsidRDefault="005A355F" w:rsidP="00652556">
            <w:pPr>
              <w:rPr>
                <w:sz w:val="24"/>
              </w:rPr>
            </w:pPr>
          </w:p>
          <w:p w:rsidR="005A355F" w:rsidRPr="009F0A21" w:rsidRDefault="005A355F" w:rsidP="00652556">
            <w:pPr>
              <w:rPr>
                <w:rFonts w:hint="eastAsia"/>
                <w:sz w:val="24"/>
              </w:rPr>
            </w:pPr>
            <w:r w:rsidRPr="009F0A21">
              <w:rPr>
                <w:sz w:val="24"/>
              </w:rPr>
              <w:lastRenderedPageBreak/>
              <w:t>C’est un tueur, il faisait de mauvaises actions.</w:t>
            </w:r>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szCs w:val="22"/>
              </w:rPr>
              <w:lastRenderedPageBreak/>
              <w:t>C’est un tueur (de policiers), un (voleur) de chevaux, un terroriste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Default="005A355F" w:rsidP="00652556">
            <w:pPr>
              <w:pStyle w:val="Standard"/>
              <w:rPr>
                <w:bCs/>
                <w:szCs w:val="22"/>
              </w:rPr>
            </w:pPr>
            <w:r w:rsidRPr="009F0A21">
              <w:rPr>
                <w:bCs/>
                <w:szCs w:val="22"/>
              </w:rPr>
              <w:t xml:space="preserve">Il liste les délits et les crimes de Kelly, qui est selon lui un homme qui tuait les policiers, volait les chevaux, dévalisait les banques. </w:t>
            </w:r>
          </w:p>
          <w:p w:rsidR="005A355F" w:rsidRPr="009F0A21" w:rsidRDefault="005A355F" w:rsidP="00652556">
            <w:pPr>
              <w:pStyle w:val="Standard"/>
              <w:rPr>
                <w:bCs/>
                <w:szCs w:val="22"/>
              </w:rPr>
            </w:pPr>
          </w:p>
          <w:p w:rsidR="005A355F" w:rsidRPr="009F0A21" w:rsidRDefault="005A355F" w:rsidP="00652556">
            <w:pPr>
              <w:pStyle w:val="Standard"/>
              <w:rPr>
                <w:rFonts w:hint="eastAsia"/>
                <w:szCs w:val="22"/>
              </w:rPr>
            </w:pPr>
          </w:p>
        </w:tc>
      </w:tr>
      <w:tr w:rsidR="005A355F" w:rsidRPr="009F0A21" w:rsidTr="00652556">
        <w:tblPrEx>
          <w:tblCellMar>
            <w:top w:w="0" w:type="dxa"/>
            <w:bottom w:w="0" w:type="dxa"/>
          </w:tblCellMar>
        </w:tblPrEx>
        <w:tc>
          <w:tcPr>
            <w:tcW w:w="1469"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rFonts w:hint="eastAsia"/>
                <w:szCs w:val="22"/>
              </w:rPr>
              <w:t>L</w:t>
            </w:r>
            <w:r w:rsidRPr="009F0A21">
              <w:rPr>
                <w:szCs w:val="22"/>
              </w:rPr>
              <w:t>’homme parle de (prise) d’otages, du meurtre de 30 officiers de police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bCs/>
                <w:szCs w:val="22"/>
                <w:shd w:val="clear" w:color="auto" w:fill="FFFFFF"/>
              </w:rPr>
            </w:pPr>
            <w:r w:rsidRPr="009F0A21">
              <w:rPr>
                <w:bCs/>
                <w:szCs w:val="22"/>
                <w:shd w:val="clear" w:color="auto" w:fill="FFFFFF"/>
              </w:rPr>
              <w:t xml:space="preserve">C’est qqn qui était prêt à prendre des otages, qui était prêt à élaborer de sang-froid un plan visant à tuer au moins 30 officiers de police  </w:t>
            </w:r>
          </w:p>
        </w:tc>
      </w:tr>
      <w:tr w:rsidR="005A355F" w:rsidRPr="009F0A21" w:rsidTr="00652556">
        <w:tblPrEx>
          <w:tblCellMar>
            <w:top w:w="0" w:type="dxa"/>
            <w:bottom w:w="0" w:type="dxa"/>
          </w:tblCellMar>
        </w:tblPrEx>
        <w:trPr>
          <w:trHeight w:val="731"/>
        </w:trPr>
        <w:tc>
          <w:tcPr>
            <w:tcW w:w="1469"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p>
        </w:tc>
        <w:tc>
          <w:tcPr>
            <w:tcW w:w="3827" w:type="dxa"/>
            <w:vMerge/>
            <w:tcBorders>
              <w:left w:val="single" w:sz="4" w:space="0" w:color="00000A"/>
              <w:right w:val="single" w:sz="4" w:space="0" w:color="00000A"/>
            </w:tcBorders>
          </w:tcPr>
          <w:p w:rsidR="005A355F" w:rsidRPr="009F0A21" w:rsidRDefault="005A355F" w:rsidP="00652556">
            <w:pPr>
              <w:pStyle w:val="Standard"/>
              <w:rPr>
                <w:szCs w:val="22"/>
              </w:rPr>
            </w:pPr>
          </w:p>
        </w:tc>
        <w:tc>
          <w:tcPr>
            <w:tcW w:w="5386" w:type="dxa"/>
            <w:tcBorders>
              <w:top w:val="single" w:sz="4" w:space="0" w:color="00000A"/>
              <w:left w:val="single" w:sz="4" w:space="0" w:color="00000A"/>
              <w:right w:val="single" w:sz="4" w:space="0" w:color="00000A"/>
            </w:tcBorders>
          </w:tcPr>
          <w:p w:rsidR="005A355F" w:rsidRPr="009F0A21" w:rsidRDefault="005A355F" w:rsidP="00652556">
            <w:pPr>
              <w:pStyle w:val="Standard"/>
              <w:rPr>
                <w:rFonts w:hint="eastAsia"/>
                <w:szCs w:val="22"/>
                <w:shd w:val="clear" w:color="auto" w:fill="FFFFFF"/>
              </w:rPr>
            </w:pPr>
            <w:r w:rsidRPr="009F0A21">
              <w:rPr>
                <w:szCs w:val="22"/>
                <w:shd w:val="clear" w:color="auto" w:fill="FFFFFF"/>
              </w:rPr>
              <w:t xml:space="preserve">Il a </w:t>
            </w:r>
            <w:r w:rsidRPr="009F0A21">
              <w:rPr>
                <w:szCs w:val="22"/>
                <w:highlight w:val="yellow"/>
                <w:shd w:val="clear" w:color="auto" w:fill="FFFFFF"/>
              </w:rPr>
              <w:t>aussi</w:t>
            </w:r>
            <w:r w:rsidRPr="009F0A21">
              <w:rPr>
                <w:szCs w:val="22"/>
                <w:shd w:val="clear" w:color="auto" w:fill="FFFFFF"/>
              </w:rPr>
              <w:t xml:space="preserve"> à son actif des victimes civiles non déclarées / dont on ne parle jamais.</w:t>
            </w:r>
          </w:p>
        </w:tc>
      </w:tr>
      <w:tr w:rsidR="005A355F" w:rsidRPr="009F0A21" w:rsidTr="00652556">
        <w:tblPrEx>
          <w:tblCellMar>
            <w:top w:w="0" w:type="dxa"/>
            <w:bottom w:w="0" w:type="dxa"/>
          </w:tblCellMar>
        </w:tblPrEx>
        <w:trPr>
          <w:trHeight w:val="842"/>
        </w:trPr>
        <w:tc>
          <w:tcPr>
            <w:tcW w:w="1469"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tcBorders>
              <w:top w:val="single" w:sz="4" w:space="0" w:color="00000A"/>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r w:rsidRPr="009F0A21">
              <w:rPr>
                <w:szCs w:val="22"/>
              </w:rPr>
              <w:t>L’homme parle d’une action qu’on ne peut pas justifier.</w:t>
            </w:r>
          </w:p>
        </w:tc>
        <w:tc>
          <w:tcPr>
            <w:tcW w:w="3827" w:type="dxa"/>
            <w:tcBorders>
              <w:top w:val="single" w:sz="4" w:space="0" w:color="00000A"/>
              <w:left w:val="single" w:sz="4" w:space="0" w:color="00000A"/>
              <w:right w:val="single" w:sz="4" w:space="0" w:color="00000A"/>
            </w:tcBorders>
          </w:tcPr>
          <w:p w:rsidR="005A355F" w:rsidRPr="009F0A21" w:rsidRDefault="005A355F" w:rsidP="00652556">
            <w:pPr>
              <w:pStyle w:val="Standard"/>
              <w:rPr>
                <w:szCs w:val="22"/>
              </w:rPr>
            </w:pPr>
            <w:r w:rsidRPr="009F0A21">
              <w:rPr>
                <w:szCs w:val="22"/>
              </w:rPr>
              <w:t>Il dit qu’on ne peut pas justifier le titre de héros attribué à Kelly.</w:t>
            </w:r>
          </w:p>
        </w:tc>
        <w:tc>
          <w:tcPr>
            <w:tcW w:w="5386" w:type="dxa"/>
            <w:tcBorders>
              <w:top w:val="single" w:sz="4" w:space="0" w:color="00000A"/>
              <w:left w:val="single" w:sz="4" w:space="0" w:color="00000A"/>
              <w:right w:val="single" w:sz="4" w:space="0" w:color="00000A"/>
            </w:tcBorders>
          </w:tcPr>
          <w:p w:rsidR="005A355F" w:rsidRPr="009F0A21" w:rsidRDefault="005A355F" w:rsidP="00652556">
            <w:pPr>
              <w:pStyle w:val="Standard"/>
              <w:rPr>
                <w:szCs w:val="22"/>
              </w:rPr>
            </w:pPr>
            <w:r w:rsidRPr="009F0A21">
              <w:rPr>
                <w:szCs w:val="22"/>
              </w:rPr>
              <w:t>Il dit fermement qu’en aucune manière on ne peut justifier que Kelly soit digne d’atteindre le statut de héros.</w:t>
            </w:r>
          </w:p>
        </w:tc>
      </w:tr>
      <w:tr w:rsidR="005A355F" w:rsidRPr="009F0A21" w:rsidTr="00652556">
        <w:tblPrEx>
          <w:tblCellMar>
            <w:top w:w="0" w:type="dxa"/>
            <w:bottom w:w="0" w:type="dxa"/>
          </w:tblCellMar>
        </w:tblPrEx>
        <w:trPr>
          <w:trHeight w:val="95"/>
        </w:trPr>
        <w:tc>
          <w:tcPr>
            <w:tcW w:w="1469" w:type="dxa"/>
            <w:tcBorders>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1895" w:type="dxa"/>
            <w:tcBorders>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2835" w:type="dxa"/>
            <w:tcBorders>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3827" w:type="dxa"/>
            <w:tcBorders>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c>
          <w:tcPr>
            <w:tcW w:w="5386" w:type="dxa"/>
            <w:tcBorders>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tcPr>
          <w:p w:rsidR="005A355F" w:rsidRPr="009F0A21" w:rsidRDefault="005A355F" w:rsidP="00652556">
            <w:pPr>
              <w:pStyle w:val="Standard"/>
              <w:rPr>
                <w:rFonts w:hint="eastAsia"/>
                <w:szCs w:val="22"/>
              </w:rPr>
            </w:pPr>
          </w:p>
        </w:tc>
      </w:tr>
      <w:tr w:rsidR="005A355F" w:rsidRPr="009F0A21" w:rsidTr="00652556">
        <w:tblPrEx>
          <w:tblCellMar>
            <w:top w:w="0" w:type="dxa"/>
            <w:bottom w:w="0" w:type="dxa"/>
          </w:tblCellMar>
        </w:tblPrEx>
        <w:tc>
          <w:tcPr>
            <w:tcW w:w="1469" w:type="dxa"/>
            <w:vMerge w:val="restart"/>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b/>
                <w:bCs/>
                <w:szCs w:val="22"/>
                <w:u w:val="single"/>
              </w:rPr>
            </w:pPr>
          </w:p>
          <w:p w:rsidR="005A355F" w:rsidRPr="009F0A21" w:rsidRDefault="005A355F" w:rsidP="00652556">
            <w:pPr>
              <w:pStyle w:val="Standard"/>
              <w:rPr>
                <w:rFonts w:hint="eastAsia"/>
                <w:b/>
                <w:bCs/>
                <w:szCs w:val="22"/>
                <w:u w:val="single"/>
              </w:rPr>
            </w:pPr>
            <w:proofErr w:type="gramStart"/>
            <w:r w:rsidRPr="009F0A21">
              <w:rPr>
                <w:b/>
                <w:bCs/>
                <w:szCs w:val="22"/>
                <w:u w:val="single"/>
              </w:rPr>
              <w:t>transition</w:t>
            </w:r>
            <w:proofErr w:type="gramEnd"/>
          </w:p>
        </w:tc>
        <w:tc>
          <w:tcPr>
            <w:tcW w:w="1895" w:type="dxa"/>
            <w:vMerge w:val="restart"/>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p>
          <w:p w:rsidR="005A355F" w:rsidRPr="009F0A21" w:rsidRDefault="005A355F" w:rsidP="00652556">
            <w:pPr>
              <w:pStyle w:val="Standard"/>
              <w:rPr>
                <w:color w:val="7F7F7F" w:themeColor="text1" w:themeTint="80"/>
                <w:szCs w:val="22"/>
              </w:rPr>
            </w:pPr>
            <w:r w:rsidRPr="009F0A21">
              <w:rPr>
                <w:color w:val="7F7F7F" w:themeColor="text1" w:themeTint="80"/>
                <w:szCs w:val="22"/>
              </w:rPr>
              <w:t xml:space="preserve">NK </w:t>
            </w:r>
            <w:proofErr w:type="spellStart"/>
            <w:r w:rsidRPr="009F0A21">
              <w:rPr>
                <w:color w:val="7F7F7F" w:themeColor="text1" w:themeTint="80"/>
                <w:szCs w:val="22"/>
              </w:rPr>
              <w:t>killed</w:t>
            </w:r>
            <w:proofErr w:type="spellEnd"/>
          </w:p>
          <w:p w:rsidR="005A355F" w:rsidRPr="009F0A21" w:rsidRDefault="005A355F" w:rsidP="00652556">
            <w:pPr>
              <w:pStyle w:val="Standard"/>
              <w:rPr>
                <w:rFonts w:hint="eastAsia"/>
                <w:color w:val="7F7F7F" w:themeColor="text1" w:themeTint="80"/>
                <w:szCs w:val="22"/>
              </w:rPr>
            </w:pPr>
            <w:proofErr w:type="spellStart"/>
            <w:proofErr w:type="gramStart"/>
            <w:r w:rsidRPr="009F0A21">
              <w:rPr>
                <w:color w:val="7F7F7F" w:themeColor="text1" w:themeTint="80"/>
                <w:szCs w:val="22"/>
              </w:rPr>
              <w:t>truth</w:t>
            </w:r>
            <w:proofErr w:type="spellEnd"/>
            <w:proofErr w:type="gramEnd"/>
          </w:p>
          <w:p w:rsidR="005A355F" w:rsidRPr="009F0A21" w:rsidRDefault="005A355F" w:rsidP="00652556">
            <w:pPr>
              <w:pStyle w:val="Standard"/>
              <w:rPr>
                <w:rFonts w:hint="eastAsia"/>
                <w:color w:val="7F7F7F" w:themeColor="text1" w:themeTint="80"/>
                <w:szCs w:val="22"/>
              </w:rPr>
            </w:pPr>
          </w:p>
          <w:p w:rsidR="005A355F" w:rsidRPr="009F0A21" w:rsidRDefault="005A355F" w:rsidP="00652556">
            <w:pPr>
              <w:pStyle w:val="Standard"/>
              <w:rPr>
                <w:rFonts w:hint="eastAsia"/>
                <w:szCs w:val="22"/>
              </w:rPr>
            </w:pPr>
            <w:proofErr w:type="spellStart"/>
            <w:proofErr w:type="gramStart"/>
            <w:r w:rsidRPr="009F0A21">
              <w:rPr>
                <w:color w:val="7F7F7F" w:themeColor="text1" w:themeTint="80"/>
                <w:szCs w:val="22"/>
              </w:rPr>
              <w:t>today</w:t>
            </w:r>
            <w:proofErr w:type="spellEnd"/>
            <w:proofErr w:type="gramEnd"/>
          </w:p>
        </w:tc>
        <w:tc>
          <w:tcPr>
            <w:tcW w:w="2835" w:type="dxa"/>
            <w:vMerge w:val="restart"/>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r w:rsidRPr="009F0A21">
              <w:rPr>
                <w:szCs w:val="22"/>
              </w:rPr>
              <w:t xml:space="preserve">Le reportage mentionne la mort de NK et ce que les Australiens en pensent. </w:t>
            </w:r>
          </w:p>
          <w:p w:rsidR="005A355F" w:rsidRPr="009F0A21" w:rsidRDefault="005A355F" w:rsidP="00652556">
            <w:pPr>
              <w:pStyle w:val="Standard"/>
              <w:rPr>
                <w:rFonts w:hint="eastAsia"/>
                <w:szCs w:val="22"/>
              </w:rPr>
            </w:pPr>
            <w:r w:rsidRPr="009F0A21">
              <w:rPr>
                <w:szCs w:val="22"/>
              </w:rPr>
              <w:t>Il y a une vérité concernant le présent.</w:t>
            </w:r>
          </w:p>
        </w:tc>
        <w:tc>
          <w:tcPr>
            <w:tcW w:w="3827"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r w:rsidRPr="009F0A21">
              <w:rPr>
                <w:szCs w:val="22"/>
              </w:rPr>
              <w:t xml:space="preserve">Pour bcp d’Australien, le NK qui a été tué n’est pas vraiment important. </w:t>
            </w:r>
          </w:p>
          <w:p w:rsidR="005A355F" w:rsidRPr="009F0A21" w:rsidRDefault="005A355F" w:rsidP="00652556">
            <w:pPr>
              <w:pStyle w:val="Standard"/>
              <w:rPr>
                <w:rFonts w:hint="eastAsia"/>
                <w:szCs w:val="22"/>
              </w:rPr>
            </w:pPr>
          </w:p>
        </w:tc>
        <w:tc>
          <w:tcPr>
            <w:tcW w:w="5386"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b/>
                <w:bCs/>
                <w:szCs w:val="22"/>
                <w:shd w:val="clear" w:color="auto" w:fill="FFFF00"/>
              </w:rPr>
              <w:t>Pour une majorité d’Australien,</w:t>
            </w:r>
            <w:r w:rsidRPr="009F0A21">
              <w:rPr>
                <w:szCs w:val="22"/>
              </w:rPr>
              <w:t xml:space="preserve"> ce qui compte, ce n’est pas le Ned Kelly historique.</w:t>
            </w:r>
          </w:p>
        </w:tc>
      </w:tr>
      <w:tr w:rsidR="005A355F" w:rsidRPr="009F0A21" w:rsidTr="00652556">
        <w:tblPrEx>
          <w:tblCellMar>
            <w:top w:w="0" w:type="dxa"/>
            <w:bottom w:w="0" w:type="dxa"/>
          </w:tblCellMar>
        </w:tblPrEx>
        <w:tc>
          <w:tcPr>
            <w:tcW w:w="1469"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vMerge/>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3827" w:type="dxa"/>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szCs w:val="22"/>
              </w:rPr>
              <w:t>La vérité, c’est que l’histoire de sa lutte touche encore (les gens) aujourd’hui.</w:t>
            </w:r>
          </w:p>
          <w:p w:rsidR="005A355F" w:rsidRPr="009F0A21" w:rsidRDefault="005A355F" w:rsidP="00652556">
            <w:pPr>
              <w:pStyle w:val="Standard"/>
              <w:rPr>
                <w:rFonts w:hint="eastAsia"/>
                <w:szCs w:val="22"/>
              </w:rPr>
            </w:pPr>
          </w:p>
        </w:tc>
        <w:tc>
          <w:tcPr>
            <w:tcW w:w="5386" w:type="dxa"/>
            <w:tcBorders>
              <w:left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szCs w:val="22"/>
              </w:rPr>
            </w:pPr>
            <w:r w:rsidRPr="009F0A21">
              <w:rPr>
                <w:rFonts w:hint="eastAsia"/>
                <w:b/>
                <w:bCs/>
                <w:szCs w:val="22"/>
              </w:rPr>
              <w:t>L</w:t>
            </w:r>
            <w:r w:rsidRPr="009F0A21">
              <w:rPr>
                <w:b/>
                <w:bCs/>
                <w:szCs w:val="22"/>
              </w:rPr>
              <w:t>a vérité, c’est que l’histoire de sa lutte touche encore une corde sensible aujourd’hui ;</w:t>
            </w:r>
          </w:p>
        </w:tc>
      </w:tr>
      <w:tr w:rsidR="005A355F" w:rsidRPr="009F0A21" w:rsidTr="00652556">
        <w:tblPrEx>
          <w:tblCellMar>
            <w:top w:w="0" w:type="dxa"/>
            <w:bottom w:w="0" w:type="dxa"/>
          </w:tblCellMar>
        </w:tblPrEx>
        <w:trPr>
          <w:trHeight w:val="95"/>
        </w:trPr>
        <w:tc>
          <w:tcPr>
            <w:tcW w:w="1469"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189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283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rPr>
                <w:rFonts w:hint="eastAsia"/>
                <w:sz w:val="24"/>
              </w:rPr>
            </w:pPr>
          </w:p>
        </w:tc>
        <w:tc>
          <w:tcPr>
            <w:tcW w:w="3827"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szCs w:val="22"/>
              </w:rPr>
            </w:pPr>
          </w:p>
        </w:tc>
        <w:tc>
          <w:tcPr>
            <w:tcW w:w="5386" w:type="dxa"/>
            <w:tcBorders>
              <w:left w:val="single" w:sz="4" w:space="0" w:color="00000A"/>
              <w:bottom w:val="single" w:sz="4" w:space="0" w:color="00000A"/>
              <w:right w:val="single" w:sz="4" w:space="0" w:color="00000A"/>
            </w:tcBorders>
            <w:tcMar>
              <w:top w:w="0" w:type="dxa"/>
              <w:left w:w="108" w:type="dxa"/>
              <w:bottom w:w="0" w:type="dxa"/>
              <w:right w:w="108" w:type="dxa"/>
            </w:tcMar>
          </w:tcPr>
          <w:p w:rsidR="005A355F" w:rsidRPr="009F0A21" w:rsidRDefault="005A355F" w:rsidP="00652556">
            <w:pPr>
              <w:pStyle w:val="Standard"/>
              <w:rPr>
                <w:rFonts w:hint="eastAsia"/>
                <w:b/>
                <w:bCs/>
                <w:szCs w:val="22"/>
              </w:rPr>
            </w:pPr>
          </w:p>
        </w:tc>
      </w:tr>
    </w:tbl>
    <w:tbl>
      <w:tblPr>
        <w:tblStyle w:val="Grilledutableau"/>
        <w:tblW w:w="0" w:type="auto"/>
        <w:tblInd w:w="-147" w:type="dxa"/>
        <w:tblLook w:val="04A0" w:firstRow="1" w:lastRow="0" w:firstColumn="1" w:lastColumn="0" w:noHBand="0" w:noVBand="1"/>
      </w:tblPr>
      <w:tblGrid>
        <w:gridCol w:w="1560"/>
        <w:gridCol w:w="1843"/>
        <w:gridCol w:w="2835"/>
        <w:gridCol w:w="3827"/>
        <w:gridCol w:w="1417"/>
        <w:gridCol w:w="3969"/>
      </w:tblGrid>
      <w:tr w:rsidR="005A355F" w:rsidRPr="009F0A21" w:rsidTr="00652556">
        <w:tc>
          <w:tcPr>
            <w:tcW w:w="1560" w:type="dxa"/>
            <w:shd w:val="clear" w:color="auto" w:fill="000000" w:themeFill="text1"/>
          </w:tcPr>
          <w:p w:rsidR="005A355F" w:rsidRPr="009F0A21" w:rsidRDefault="005A355F" w:rsidP="00652556">
            <w:pPr>
              <w:rPr>
                <w:sz w:val="24"/>
              </w:rPr>
            </w:pPr>
          </w:p>
        </w:tc>
        <w:tc>
          <w:tcPr>
            <w:tcW w:w="1843" w:type="dxa"/>
            <w:shd w:val="clear" w:color="auto" w:fill="000000" w:themeFill="text1"/>
          </w:tcPr>
          <w:p w:rsidR="005A355F" w:rsidRPr="009F0A21" w:rsidRDefault="005A355F" w:rsidP="00652556">
            <w:pPr>
              <w:rPr>
                <w:sz w:val="24"/>
              </w:rPr>
            </w:pPr>
          </w:p>
        </w:tc>
        <w:tc>
          <w:tcPr>
            <w:tcW w:w="2835" w:type="dxa"/>
            <w:shd w:val="clear" w:color="auto" w:fill="000000" w:themeFill="text1"/>
          </w:tcPr>
          <w:p w:rsidR="005A355F" w:rsidRPr="009F0A21" w:rsidRDefault="005A355F" w:rsidP="00652556">
            <w:pPr>
              <w:rPr>
                <w:sz w:val="24"/>
              </w:rPr>
            </w:pPr>
          </w:p>
        </w:tc>
        <w:tc>
          <w:tcPr>
            <w:tcW w:w="5244" w:type="dxa"/>
            <w:gridSpan w:val="2"/>
            <w:shd w:val="clear" w:color="auto" w:fill="000000" w:themeFill="text1"/>
          </w:tcPr>
          <w:p w:rsidR="005A355F" w:rsidRPr="009F0A21" w:rsidRDefault="005A355F" w:rsidP="00652556">
            <w:pPr>
              <w:rPr>
                <w:sz w:val="24"/>
              </w:rPr>
            </w:pPr>
          </w:p>
        </w:tc>
        <w:tc>
          <w:tcPr>
            <w:tcW w:w="3969" w:type="dxa"/>
            <w:shd w:val="clear" w:color="auto" w:fill="000000" w:themeFill="text1"/>
          </w:tcPr>
          <w:p w:rsidR="005A355F" w:rsidRPr="009F0A21" w:rsidRDefault="005A355F" w:rsidP="00652556">
            <w:pPr>
              <w:rPr>
                <w:sz w:val="24"/>
              </w:rPr>
            </w:pPr>
          </w:p>
        </w:tc>
      </w:tr>
      <w:tr w:rsidR="005A355F" w:rsidRPr="009F0A21" w:rsidTr="00652556">
        <w:trPr>
          <w:trHeight w:val="1034"/>
        </w:trPr>
        <w:tc>
          <w:tcPr>
            <w:tcW w:w="1560" w:type="dxa"/>
            <w:vMerge w:val="restart"/>
          </w:tcPr>
          <w:p w:rsidR="005A355F" w:rsidRPr="009F0A21" w:rsidRDefault="005A355F" w:rsidP="00652556">
            <w:pPr>
              <w:rPr>
                <w:sz w:val="24"/>
              </w:rPr>
            </w:pPr>
          </w:p>
          <w:p w:rsidR="005A355F" w:rsidRPr="009F0A21" w:rsidRDefault="005A355F" w:rsidP="00652556">
            <w:pPr>
              <w:rPr>
                <w:sz w:val="24"/>
              </w:rPr>
            </w:pPr>
          </w:p>
          <w:p w:rsidR="005A355F" w:rsidRPr="009F0A21" w:rsidRDefault="005A355F" w:rsidP="00652556">
            <w:pPr>
              <w:rPr>
                <w:b/>
                <w:sz w:val="24"/>
                <w:u w:val="single"/>
              </w:rPr>
            </w:pPr>
            <w:r w:rsidRPr="009F0A21">
              <w:rPr>
                <w:b/>
                <w:sz w:val="24"/>
                <w:u w:val="single"/>
              </w:rPr>
              <w:t>PART 3</w:t>
            </w:r>
          </w:p>
          <w:p w:rsidR="005A355F" w:rsidRPr="009F0A21" w:rsidRDefault="005A355F" w:rsidP="00652556">
            <w:pPr>
              <w:rPr>
                <w:sz w:val="24"/>
              </w:rPr>
            </w:pPr>
          </w:p>
          <w:p w:rsidR="005A355F" w:rsidRPr="009F0A21" w:rsidRDefault="005A355F" w:rsidP="00652556">
            <w:pPr>
              <w:rPr>
                <w:sz w:val="24"/>
              </w:rPr>
            </w:pPr>
            <w:r w:rsidRPr="009F0A21">
              <w:rPr>
                <w:sz w:val="24"/>
              </w:rPr>
              <w:t>Ned Kelly était un héros.</w:t>
            </w:r>
          </w:p>
        </w:tc>
        <w:tc>
          <w:tcPr>
            <w:tcW w:w="1843" w:type="dxa"/>
            <w:vMerge w:val="restart"/>
          </w:tcPr>
          <w:p w:rsidR="005A355F" w:rsidRPr="005A355F" w:rsidRDefault="005A355F" w:rsidP="00652556">
            <w:pPr>
              <w:rPr>
                <w:sz w:val="24"/>
              </w:rPr>
            </w:pPr>
          </w:p>
          <w:p w:rsidR="005A355F" w:rsidRPr="005A355F" w:rsidRDefault="005A355F" w:rsidP="00652556">
            <w:pPr>
              <w:rPr>
                <w:sz w:val="24"/>
              </w:rPr>
            </w:pPr>
          </w:p>
          <w:p w:rsidR="005A355F" w:rsidRPr="005A355F" w:rsidRDefault="005A355F" w:rsidP="00652556">
            <w:pPr>
              <w:rPr>
                <w:color w:val="7F7F7F" w:themeColor="text1" w:themeTint="80"/>
                <w:sz w:val="24"/>
              </w:rPr>
            </w:pPr>
          </w:p>
          <w:p w:rsidR="005A355F" w:rsidRPr="005A355F" w:rsidRDefault="005A355F" w:rsidP="00652556">
            <w:pPr>
              <w:rPr>
                <w:color w:val="7F7F7F" w:themeColor="text1" w:themeTint="80"/>
                <w:sz w:val="24"/>
              </w:rPr>
            </w:pPr>
          </w:p>
          <w:p w:rsidR="005A355F" w:rsidRPr="005A355F" w:rsidRDefault="005A355F" w:rsidP="00652556">
            <w:pPr>
              <w:rPr>
                <w:color w:val="7F7F7F" w:themeColor="text1" w:themeTint="80"/>
                <w:sz w:val="24"/>
              </w:rPr>
            </w:pPr>
          </w:p>
          <w:p w:rsidR="005A355F" w:rsidRPr="009F0A21" w:rsidRDefault="005A355F" w:rsidP="00652556">
            <w:pPr>
              <w:rPr>
                <w:color w:val="7F7F7F" w:themeColor="text1" w:themeTint="80"/>
                <w:sz w:val="24"/>
                <w:lang w:val="en-GB"/>
              </w:rPr>
            </w:pPr>
            <w:r w:rsidRPr="009F0A21">
              <w:rPr>
                <w:color w:val="7F7F7F" w:themeColor="text1" w:themeTint="80"/>
                <w:sz w:val="24"/>
                <w:lang w:val="en-GB"/>
              </w:rPr>
              <w:t>Hero</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Definition</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Courage</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Believed</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Start</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Finish</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Australia</w:t>
            </w:r>
          </w:p>
          <w:p w:rsidR="005A355F" w:rsidRPr="009F0A21" w:rsidRDefault="005A355F" w:rsidP="00652556">
            <w:pPr>
              <w:rPr>
                <w:color w:val="7F7F7F" w:themeColor="text1" w:themeTint="80"/>
                <w:sz w:val="24"/>
                <w:lang w:val="en-GB"/>
              </w:rPr>
            </w:pPr>
            <w:r w:rsidRPr="009F0A21">
              <w:rPr>
                <w:color w:val="7F7F7F" w:themeColor="text1" w:themeTint="80"/>
                <w:sz w:val="24"/>
                <w:lang w:val="en-GB"/>
              </w:rPr>
              <w:t>Family</w:t>
            </w:r>
          </w:p>
          <w:p w:rsidR="005A355F" w:rsidRPr="009F0A21" w:rsidRDefault="005A355F" w:rsidP="00652556">
            <w:pPr>
              <w:rPr>
                <w:sz w:val="24"/>
                <w:lang w:val="en-GB"/>
              </w:rPr>
            </w:pPr>
            <w:r w:rsidRPr="009F0A21">
              <w:rPr>
                <w:color w:val="7F7F7F" w:themeColor="text1" w:themeTint="80"/>
                <w:sz w:val="24"/>
                <w:lang w:val="en-GB"/>
              </w:rPr>
              <w:t>everybody</w:t>
            </w:r>
          </w:p>
        </w:tc>
        <w:tc>
          <w:tcPr>
            <w:tcW w:w="2835" w:type="dxa"/>
          </w:tcPr>
          <w:p w:rsidR="005A355F" w:rsidRPr="009F0A21" w:rsidRDefault="005A355F" w:rsidP="00652556">
            <w:pPr>
              <w:rPr>
                <w:sz w:val="24"/>
              </w:rPr>
            </w:pPr>
            <w:r w:rsidRPr="009F0A21">
              <w:rPr>
                <w:sz w:val="24"/>
              </w:rPr>
              <w:t>La définition d’un héros, c’est quelqu’un de courageux.</w:t>
            </w:r>
          </w:p>
          <w:p w:rsidR="005A355F" w:rsidRPr="009F0A21" w:rsidRDefault="005A355F" w:rsidP="00652556">
            <w:pPr>
              <w:rPr>
                <w:sz w:val="24"/>
              </w:rPr>
            </w:pPr>
            <w:r w:rsidRPr="009F0A21">
              <w:rPr>
                <w:sz w:val="24"/>
              </w:rPr>
              <w:t>Comme NK</w:t>
            </w:r>
          </w:p>
        </w:tc>
        <w:tc>
          <w:tcPr>
            <w:tcW w:w="3827" w:type="dxa"/>
          </w:tcPr>
          <w:p w:rsidR="005A355F" w:rsidRPr="009F0A21" w:rsidRDefault="005A355F" w:rsidP="00652556">
            <w:pPr>
              <w:rPr>
                <w:sz w:val="24"/>
              </w:rPr>
            </w:pPr>
            <w:r w:rsidRPr="009F0A21">
              <w:rPr>
                <w:sz w:val="24"/>
              </w:rPr>
              <w:t>Une femme prend la parole et dit que lorsqu’on parle d’un héros, on parle d’un homme fort et courageux, qui a un idéal.</w:t>
            </w:r>
          </w:p>
          <w:p w:rsidR="005A355F" w:rsidRPr="009F0A21" w:rsidRDefault="005A355F" w:rsidP="00652556">
            <w:pPr>
              <w:rPr>
                <w:sz w:val="24"/>
              </w:rPr>
            </w:pPr>
            <w:r w:rsidRPr="009F0A21">
              <w:rPr>
                <w:sz w:val="24"/>
              </w:rPr>
              <w:t>C’était le cas de NK</w:t>
            </w:r>
          </w:p>
        </w:tc>
        <w:tc>
          <w:tcPr>
            <w:tcW w:w="5386" w:type="dxa"/>
            <w:gridSpan w:val="2"/>
          </w:tcPr>
          <w:p w:rsidR="005A355F" w:rsidRPr="009F0A21" w:rsidRDefault="005A355F" w:rsidP="00652556">
            <w:pPr>
              <w:rPr>
                <w:sz w:val="24"/>
              </w:rPr>
            </w:pPr>
            <w:r w:rsidRPr="009F0A21">
              <w:rPr>
                <w:sz w:val="24"/>
                <w:highlight w:val="yellow"/>
              </w:rPr>
              <w:t>Une femme prend la parole pour défendre le statut héroïque de Kelly.</w:t>
            </w:r>
            <w:r w:rsidRPr="009F0A21">
              <w:rPr>
                <w:sz w:val="24"/>
              </w:rPr>
              <w:t xml:space="preserve"> Elle dit que lorsqu’on parle d’un héros, si l’on entend par là l’idée d’un homme fort et courageux qui ne renonce pas à ses idéaux, alors </w:t>
            </w:r>
            <w:r w:rsidRPr="009F0A21">
              <w:rPr>
                <w:sz w:val="24"/>
                <w:highlight w:val="yellow"/>
              </w:rPr>
              <w:t>il faut admettre que</w:t>
            </w:r>
            <w:r w:rsidRPr="009F0A21">
              <w:rPr>
                <w:sz w:val="24"/>
              </w:rPr>
              <w:t xml:space="preserve"> cela correspond à NK</w:t>
            </w:r>
          </w:p>
        </w:tc>
      </w:tr>
      <w:tr w:rsidR="005A355F" w:rsidRPr="009F0A21" w:rsidTr="00652556">
        <w:trPr>
          <w:trHeight w:val="633"/>
        </w:trPr>
        <w:tc>
          <w:tcPr>
            <w:tcW w:w="1560" w:type="dxa"/>
            <w:vMerge/>
          </w:tcPr>
          <w:p w:rsidR="005A355F" w:rsidRPr="009F0A21" w:rsidRDefault="005A355F" w:rsidP="00652556">
            <w:pPr>
              <w:rPr>
                <w:sz w:val="24"/>
              </w:rPr>
            </w:pPr>
          </w:p>
        </w:tc>
        <w:tc>
          <w:tcPr>
            <w:tcW w:w="1843" w:type="dxa"/>
            <w:vMerge/>
          </w:tcPr>
          <w:p w:rsidR="005A355F" w:rsidRPr="009F0A21" w:rsidRDefault="005A355F" w:rsidP="00652556">
            <w:pPr>
              <w:rPr>
                <w:sz w:val="24"/>
              </w:rPr>
            </w:pPr>
          </w:p>
        </w:tc>
        <w:tc>
          <w:tcPr>
            <w:tcW w:w="2835" w:type="dxa"/>
          </w:tcPr>
          <w:p w:rsidR="005A355F" w:rsidRPr="009F0A21" w:rsidRDefault="005A355F" w:rsidP="00652556">
            <w:pPr>
              <w:rPr>
                <w:sz w:val="24"/>
              </w:rPr>
            </w:pPr>
            <w:r w:rsidRPr="009F0A21">
              <w:rPr>
                <w:sz w:val="24"/>
              </w:rPr>
              <w:t xml:space="preserve">Il avait des convictions </w:t>
            </w:r>
          </w:p>
        </w:tc>
        <w:tc>
          <w:tcPr>
            <w:tcW w:w="3827" w:type="dxa"/>
          </w:tcPr>
          <w:p w:rsidR="005A355F" w:rsidRPr="009F0A21" w:rsidRDefault="005A355F" w:rsidP="00652556">
            <w:pPr>
              <w:rPr>
                <w:sz w:val="24"/>
              </w:rPr>
            </w:pPr>
            <w:r w:rsidRPr="009F0A21">
              <w:rPr>
                <w:sz w:val="24"/>
              </w:rPr>
              <w:t>Il croyait à la loyauté</w:t>
            </w:r>
          </w:p>
        </w:tc>
        <w:tc>
          <w:tcPr>
            <w:tcW w:w="5386" w:type="dxa"/>
            <w:gridSpan w:val="2"/>
          </w:tcPr>
          <w:p w:rsidR="005A355F" w:rsidRPr="009F0A21" w:rsidRDefault="005A355F" w:rsidP="00652556">
            <w:pPr>
              <w:rPr>
                <w:sz w:val="24"/>
              </w:rPr>
            </w:pPr>
            <w:r w:rsidRPr="009F0A21">
              <w:rPr>
                <w:sz w:val="24"/>
              </w:rPr>
              <w:t xml:space="preserve">Il croyait à la loyauté et à la camaraderie. Epauler ses amis, quoi qu’il en coûte. </w:t>
            </w:r>
          </w:p>
        </w:tc>
      </w:tr>
      <w:tr w:rsidR="005A355F" w:rsidRPr="009F0A21" w:rsidTr="00652556">
        <w:trPr>
          <w:trHeight w:val="1033"/>
        </w:trPr>
        <w:tc>
          <w:tcPr>
            <w:tcW w:w="1560" w:type="dxa"/>
            <w:vMerge/>
          </w:tcPr>
          <w:p w:rsidR="005A355F" w:rsidRPr="009F0A21" w:rsidRDefault="005A355F" w:rsidP="00652556">
            <w:pPr>
              <w:rPr>
                <w:sz w:val="24"/>
              </w:rPr>
            </w:pPr>
          </w:p>
        </w:tc>
        <w:tc>
          <w:tcPr>
            <w:tcW w:w="1843" w:type="dxa"/>
            <w:vMerge/>
          </w:tcPr>
          <w:p w:rsidR="005A355F" w:rsidRPr="009F0A21" w:rsidRDefault="005A355F" w:rsidP="00652556">
            <w:pPr>
              <w:rPr>
                <w:sz w:val="24"/>
              </w:rPr>
            </w:pPr>
          </w:p>
        </w:tc>
        <w:tc>
          <w:tcPr>
            <w:tcW w:w="2835" w:type="dxa"/>
          </w:tcPr>
          <w:p w:rsidR="005A355F" w:rsidRPr="009F0A21" w:rsidRDefault="005A355F" w:rsidP="00652556">
            <w:pPr>
              <w:rPr>
                <w:sz w:val="24"/>
              </w:rPr>
            </w:pPr>
            <w:r w:rsidRPr="009F0A21">
              <w:rPr>
                <w:sz w:val="24"/>
              </w:rPr>
              <w:t>La femme parle d’une action commencée puis terminée.</w:t>
            </w:r>
          </w:p>
        </w:tc>
        <w:tc>
          <w:tcPr>
            <w:tcW w:w="3827" w:type="dxa"/>
          </w:tcPr>
          <w:p w:rsidR="005A355F" w:rsidRPr="009F0A21" w:rsidRDefault="005A355F" w:rsidP="00652556">
            <w:pPr>
              <w:rPr>
                <w:sz w:val="24"/>
              </w:rPr>
            </w:pPr>
            <w:r w:rsidRPr="009F0A21">
              <w:rPr>
                <w:sz w:val="24"/>
              </w:rPr>
              <w:t>Il croyait aussi qu’il fallait finir ce que l’on avait commencer</w:t>
            </w:r>
          </w:p>
        </w:tc>
        <w:tc>
          <w:tcPr>
            <w:tcW w:w="5386" w:type="dxa"/>
            <w:gridSpan w:val="2"/>
          </w:tcPr>
          <w:p w:rsidR="005A355F" w:rsidRPr="009F0A21" w:rsidRDefault="005A355F" w:rsidP="00652556">
            <w:pPr>
              <w:rPr>
                <w:sz w:val="24"/>
              </w:rPr>
            </w:pPr>
            <w:r w:rsidRPr="009F0A21">
              <w:rPr>
                <w:sz w:val="24"/>
              </w:rPr>
              <w:t>Il croyait aussi que l’on va au bout de choses que l’on commence – et c’est cela, l’Australie, suggère-t-elle, c’est ça (cette détermination et cet esprit de camaraderie) à quoi les Australiens s’attachent</w:t>
            </w:r>
          </w:p>
        </w:tc>
      </w:tr>
      <w:tr w:rsidR="005A355F" w:rsidRPr="009F0A21" w:rsidTr="00652556">
        <w:trPr>
          <w:trHeight w:val="1033"/>
        </w:trPr>
        <w:tc>
          <w:tcPr>
            <w:tcW w:w="1560" w:type="dxa"/>
            <w:vMerge/>
          </w:tcPr>
          <w:p w:rsidR="005A355F" w:rsidRPr="009F0A21" w:rsidRDefault="005A355F" w:rsidP="00652556">
            <w:pPr>
              <w:rPr>
                <w:sz w:val="24"/>
              </w:rPr>
            </w:pPr>
          </w:p>
        </w:tc>
        <w:tc>
          <w:tcPr>
            <w:tcW w:w="1843" w:type="dxa"/>
            <w:vMerge/>
          </w:tcPr>
          <w:p w:rsidR="005A355F" w:rsidRPr="009F0A21" w:rsidRDefault="005A355F" w:rsidP="00652556">
            <w:pPr>
              <w:rPr>
                <w:sz w:val="24"/>
              </w:rPr>
            </w:pPr>
          </w:p>
        </w:tc>
        <w:tc>
          <w:tcPr>
            <w:tcW w:w="2835" w:type="dxa"/>
          </w:tcPr>
          <w:p w:rsidR="005A355F" w:rsidRPr="009F0A21" w:rsidRDefault="005A355F" w:rsidP="00652556">
            <w:pPr>
              <w:rPr>
                <w:sz w:val="24"/>
              </w:rPr>
            </w:pPr>
            <w:r w:rsidRPr="009F0A21">
              <w:rPr>
                <w:sz w:val="24"/>
              </w:rPr>
              <w:t>Kelly pensait à tout le monde</w:t>
            </w:r>
          </w:p>
        </w:tc>
        <w:tc>
          <w:tcPr>
            <w:tcW w:w="3827" w:type="dxa"/>
          </w:tcPr>
          <w:p w:rsidR="005A355F" w:rsidRPr="009F0A21" w:rsidRDefault="005A355F" w:rsidP="00652556">
            <w:pPr>
              <w:rPr>
                <w:sz w:val="24"/>
              </w:rPr>
            </w:pPr>
            <w:r w:rsidRPr="009F0A21">
              <w:rPr>
                <w:sz w:val="24"/>
              </w:rPr>
              <w:t>Il ne pensait pas qu’à sa</w:t>
            </w:r>
            <w:r>
              <w:rPr>
                <w:sz w:val="24"/>
              </w:rPr>
              <w:t xml:space="preserve"> </w:t>
            </w:r>
            <w:r w:rsidRPr="009F0A21">
              <w:rPr>
                <w:sz w:val="24"/>
              </w:rPr>
              <w:t>famille, il pensait à tout le monde</w:t>
            </w:r>
          </w:p>
        </w:tc>
        <w:tc>
          <w:tcPr>
            <w:tcW w:w="5386" w:type="dxa"/>
            <w:gridSpan w:val="2"/>
          </w:tcPr>
          <w:p w:rsidR="005A355F" w:rsidRPr="009F0A21" w:rsidRDefault="005A355F" w:rsidP="00652556">
            <w:pPr>
              <w:rPr>
                <w:sz w:val="24"/>
              </w:rPr>
            </w:pPr>
            <w:r w:rsidRPr="009F0A21">
              <w:rPr>
                <w:sz w:val="24"/>
              </w:rPr>
              <w:t>La lutte de Kelly ne servait pas seulement sa famille - elle servait tout le monde.</w:t>
            </w:r>
          </w:p>
        </w:tc>
      </w:tr>
    </w:tbl>
    <w:p w:rsidR="005A355F" w:rsidRPr="00B34D80" w:rsidRDefault="005A355F" w:rsidP="005A355F">
      <w:pPr>
        <w:rPr>
          <w:sz w:val="24"/>
        </w:rPr>
      </w:pPr>
    </w:p>
    <w:p w:rsidR="00F3457B" w:rsidRDefault="00F3457B">
      <w:bookmarkStart w:id="0" w:name="_GoBack"/>
      <w:bookmarkEnd w:id="0"/>
    </w:p>
    <w:sectPr w:rsidR="00F3457B" w:rsidSect="005A35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5F"/>
    <w:rsid w:val="005A355F"/>
    <w:rsid w:val="00F34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2F9C"/>
  <w15:chartTrackingRefBased/>
  <w15:docId w15:val="{C4632980-7CAB-45B0-9D34-06A3A4C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A355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lledutableau">
    <w:name w:val="Table Grid"/>
    <w:basedOn w:val="TableauNormal"/>
    <w:uiPriority w:val="39"/>
    <w:rsid w:val="005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3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2HzHOpJf6h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8524</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Anne-Mélanie Royannez</dc:creator>
  <cp:keywords/>
  <dc:description/>
  <cp:lastModifiedBy>Anne-Mélanie Royannez</cp:lastModifiedBy>
  <cp:revision>1</cp:revision>
  <dcterms:created xsi:type="dcterms:W3CDTF">2018-12-02T21:20:00Z</dcterms:created>
  <dcterms:modified xsi:type="dcterms:W3CDTF">2018-12-02T21:21:00Z</dcterms:modified>
</cp:coreProperties>
</file>