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9F" w:rsidRPr="00BD26C0" w:rsidRDefault="0068429F" w:rsidP="00F64F9B">
      <w:pPr>
        <w:tabs>
          <w:tab w:val="center" w:pos="7568"/>
          <w:tab w:val="left" w:pos="12780"/>
          <w:tab w:val="left" w:pos="13695"/>
        </w:tabs>
        <w:jc w:val="center"/>
        <w:rPr>
          <w:b/>
          <w:color w:val="FF0000"/>
          <w:sz w:val="28"/>
          <w:szCs w:val="28"/>
        </w:rPr>
      </w:pPr>
      <w:r w:rsidRPr="00A315EA">
        <w:rPr>
          <w:b/>
          <w:sz w:val="28"/>
          <w:szCs w:val="28"/>
        </w:rPr>
        <w:t xml:space="preserve">Grille </w:t>
      </w:r>
      <w:r>
        <w:rPr>
          <w:b/>
          <w:sz w:val="28"/>
          <w:szCs w:val="28"/>
        </w:rPr>
        <w:t>pour la CO –</w:t>
      </w:r>
      <w:r w:rsidRPr="00A315EA">
        <w:rPr>
          <w:b/>
          <w:sz w:val="28"/>
          <w:szCs w:val="28"/>
        </w:rPr>
        <w:t xml:space="preserve"> </w:t>
      </w:r>
      <w:r w:rsidRPr="003F715F">
        <w:rPr>
          <w:b/>
          <w:color w:val="0000FF"/>
          <w:sz w:val="28"/>
          <w:szCs w:val="28"/>
        </w:rPr>
        <w:t>B2  LV1</w:t>
      </w:r>
      <w:r w:rsidR="00F64F9B" w:rsidRPr="00F64F9B">
        <w:t xml:space="preserve"> </w:t>
      </w:r>
      <w:r w:rsidR="00F64F9B">
        <w:t xml:space="preserve">   Comprendre un document de </w:t>
      </w:r>
      <w:r w:rsidR="00F64F9B" w:rsidRPr="003F715F">
        <w:rPr>
          <w:b/>
          <w:color w:val="0000FF"/>
        </w:rPr>
        <w:t>type dialogue ou discussion</w:t>
      </w:r>
    </w:p>
    <w:p w:rsidR="0068429F" w:rsidRPr="0068429F" w:rsidRDefault="0068429F" w:rsidP="0068429F">
      <w:pPr>
        <w:rPr>
          <w:color w:val="FF66FF" w:themeColor="accent5" w:themeTint="99"/>
        </w:rPr>
      </w:pPr>
      <w:r>
        <w:t xml:space="preserve">Titre du document audio : </w:t>
      </w:r>
      <w:proofErr w:type="spellStart"/>
      <w:r w:rsidRPr="001C49BF">
        <w:rPr>
          <w:color w:val="800080"/>
          <w:sz w:val="40"/>
          <w:szCs w:val="40"/>
        </w:rPr>
        <w:t>Stereotypes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Notion culturelle : </w:t>
      </w:r>
      <w:proofErr w:type="spellStart"/>
      <w:r w:rsidRPr="001C49BF">
        <w:rPr>
          <w:color w:val="800080"/>
        </w:rPr>
        <w:t>Spaces</w:t>
      </w:r>
      <w:proofErr w:type="spellEnd"/>
      <w:r w:rsidRPr="001C49BF">
        <w:rPr>
          <w:color w:val="800080"/>
        </w:rPr>
        <w:t xml:space="preserve"> and exchanges</w:t>
      </w:r>
    </w:p>
    <w:p w:rsidR="0068429F" w:rsidRDefault="0068429F" w:rsidP="0068429F">
      <w:pPr>
        <w:tabs>
          <w:tab w:val="left" w:pos="607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9177"/>
      </w:tblGrid>
      <w:tr w:rsidR="00927EFD" w:rsidTr="00F64F9B">
        <w:tc>
          <w:tcPr>
            <w:tcW w:w="5949" w:type="dxa"/>
          </w:tcPr>
          <w:p w:rsidR="00927EFD" w:rsidRDefault="00927EFD" w:rsidP="0068429F">
            <w:pPr>
              <w:tabs>
                <w:tab w:val="left" w:pos="6075"/>
              </w:tabs>
            </w:pPr>
            <w:r>
              <w:rPr>
                <w:sz w:val="32"/>
                <w:szCs w:val="32"/>
              </w:rPr>
              <w:t>C1</w:t>
            </w:r>
          </w:p>
        </w:tc>
        <w:tc>
          <w:tcPr>
            <w:tcW w:w="9177" w:type="dxa"/>
          </w:tcPr>
          <w:p w:rsidR="00267DF8" w:rsidRPr="00C319E7" w:rsidRDefault="00267DF8" w:rsidP="0068429F">
            <w:pPr>
              <w:tabs>
                <w:tab w:val="left" w:pos="6075"/>
              </w:tabs>
              <w:rPr>
                <w:b/>
                <w:color w:val="800000" w:themeColor="accent2" w:themeShade="80"/>
                <w:u w:val="single"/>
              </w:rPr>
            </w:pPr>
            <w:r w:rsidRPr="00C319E7">
              <w:rPr>
                <w:b/>
                <w:color w:val="800000" w:themeColor="accent2" w:themeShade="80"/>
                <w:u w:val="single"/>
              </w:rPr>
              <w:sym w:font="Wingdings" w:char="F0A8"/>
            </w:r>
            <w:r w:rsidRPr="00C319E7">
              <w:rPr>
                <w:b/>
                <w:color w:val="800000" w:themeColor="accent2" w:themeShade="80"/>
                <w:u w:val="single"/>
              </w:rPr>
              <w:t xml:space="preserve"> C’est aux U</w:t>
            </w:r>
            <w:bookmarkStart w:id="0" w:name="_GoBack"/>
            <w:bookmarkEnd w:id="0"/>
            <w:r w:rsidRPr="00C319E7">
              <w:rPr>
                <w:b/>
                <w:color w:val="800000" w:themeColor="accent2" w:themeShade="80"/>
                <w:u w:val="single"/>
              </w:rPr>
              <w:t>SA qu’on travaille le +, après le Japon.</w:t>
            </w:r>
          </w:p>
          <w:p w:rsidR="00267DF8" w:rsidRDefault="00267DF8" w:rsidP="0068429F">
            <w:pPr>
              <w:tabs>
                <w:tab w:val="left" w:pos="6075"/>
              </w:tabs>
              <w:rPr>
                <w:b/>
                <w:color w:val="800000" w:themeColor="accent2" w:themeShade="80"/>
                <w:u w:val="single"/>
              </w:rPr>
            </w:pPr>
            <w:r w:rsidRPr="00C319E7">
              <w:rPr>
                <w:b/>
                <w:color w:val="800000" w:themeColor="accent2" w:themeShade="80"/>
                <w:u w:val="single"/>
              </w:rPr>
              <w:sym w:font="Wingdings" w:char="F0A8"/>
            </w:r>
            <w:r w:rsidRPr="00C319E7">
              <w:rPr>
                <w:b/>
                <w:color w:val="800000" w:themeColor="accent2" w:themeShade="80"/>
                <w:u w:val="single"/>
              </w:rPr>
              <w:t xml:space="preserve"> La femme pense que l’anglais</w:t>
            </w:r>
            <w:r w:rsidR="00072530">
              <w:rPr>
                <w:b/>
                <w:color w:val="800000" w:themeColor="accent2" w:themeShade="80"/>
                <w:u w:val="single"/>
              </w:rPr>
              <w:t xml:space="preserve"> britannique est plus correct /</w:t>
            </w:r>
            <w:r w:rsidRPr="00C319E7">
              <w:rPr>
                <w:b/>
                <w:color w:val="800000" w:themeColor="accent2" w:themeShade="80"/>
                <w:u w:val="single"/>
              </w:rPr>
              <w:t xml:space="preserve"> formel.</w:t>
            </w:r>
          </w:p>
          <w:p w:rsidR="00072530" w:rsidRPr="00072530" w:rsidRDefault="00072530" w:rsidP="0068429F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anglais ne mangent que des </w:t>
            </w:r>
            <w:r w:rsidR="00F64F9B">
              <w:t>crêpes (petites crêpes épaisses)</w:t>
            </w:r>
          </w:p>
        </w:tc>
      </w:tr>
      <w:tr w:rsidR="00927EFD" w:rsidTr="00F64F9B">
        <w:tc>
          <w:tcPr>
            <w:tcW w:w="5949" w:type="dxa"/>
          </w:tcPr>
          <w:p w:rsidR="00927EFD" w:rsidRPr="007D64DC" w:rsidRDefault="00927EFD" w:rsidP="00927E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sz w:val="32"/>
                <w:szCs w:val="32"/>
              </w:rPr>
              <w:t>B2    10/10</w:t>
            </w:r>
            <w:r w:rsidR="00860801">
              <w:rPr>
                <w:sz w:val="32"/>
                <w:szCs w:val="32"/>
              </w:rPr>
              <w:t xml:space="preserve"> </w:t>
            </w:r>
            <w:r w:rsidRPr="007D64D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1C49BF">
              <w:rPr>
                <w:rFonts w:asciiTheme="minorHAnsi" w:hAnsiTheme="minorHAnsi" w:cs="Arial"/>
                <w:color w:val="000000"/>
                <w:sz w:val="22"/>
                <w:szCs w:val="22"/>
              </w:rPr>
              <w:t>Le candidat a saisi et relevé un nombre suffisant de détails significatifs (relations entre les interlocuteurs, tenants et aboutissants, attitude des locuteurs, ton, humour, points de vue, etc.).Compréhension fine, avec de l’implicite.</w:t>
            </w:r>
          </w:p>
          <w:p w:rsidR="00927EFD" w:rsidRDefault="00927EFD" w:rsidP="00927EFD">
            <w:pPr>
              <w:tabs>
                <w:tab w:val="left" w:pos="6075"/>
              </w:tabs>
              <w:jc w:val="center"/>
              <w:rPr>
                <w:sz w:val="18"/>
                <w:szCs w:val="18"/>
              </w:rPr>
            </w:pPr>
          </w:p>
          <w:p w:rsidR="00927EFD" w:rsidRDefault="00C319E7" w:rsidP="00927EFD">
            <w:pPr>
              <w:tabs>
                <w:tab w:val="left" w:pos="60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927EFD">
              <w:t xml:space="preserve"> éléments attendus</w:t>
            </w:r>
            <w:r>
              <w:t xml:space="preserve"> </w:t>
            </w:r>
          </w:p>
          <w:p w:rsidR="00927EFD" w:rsidRPr="00CD285D" w:rsidRDefault="00CD285D" w:rsidP="00CD285D">
            <w:pPr>
              <w:tabs>
                <w:tab w:val="left" w:pos="607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CD285D">
              <w:rPr>
                <w:b/>
                <w:color w:val="800000" w:themeColor="accent2" w:themeShade="80"/>
                <w:sz w:val="28"/>
                <w:szCs w:val="28"/>
                <w:u w:val="single"/>
              </w:rPr>
              <w:t>+ 2 implicites</w:t>
            </w:r>
            <w:r w:rsidR="00C319E7">
              <w:rPr>
                <w:b/>
                <w:color w:val="800000" w:themeColor="accent2" w:themeShade="80"/>
                <w:sz w:val="28"/>
                <w:szCs w:val="28"/>
                <w:u w:val="single"/>
              </w:rPr>
              <w:t xml:space="preserve"> (B2 ou C1)</w:t>
            </w:r>
          </w:p>
        </w:tc>
        <w:tc>
          <w:tcPr>
            <w:tcW w:w="9177" w:type="dxa"/>
          </w:tcPr>
          <w:p w:rsidR="00860801" w:rsidRPr="00CD285D" w:rsidRDefault="00860801" w:rsidP="00860801">
            <w:pPr>
              <w:tabs>
                <w:tab w:val="left" w:pos="6075"/>
              </w:tabs>
              <w:rPr>
                <w:b/>
                <w:color w:val="800000" w:themeColor="accent2" w:themeShade="80"/>
                <w:u w:val="single"/>
              </w:rPr>
            </w:pPr>
            <w:r w:rsidRPr="00CD285D">
              <w:rPr>
                <w:b/>
                <w:color w:val="800000" w:themeColor="accent2" w:themeShade="80"/>
                <w:u w:val="single"/>
              </w:rPr>
              <w:sym w:font="Wingdings" w:char="F0A8"/>
            </w:r>
            <w:r w:rsidRPr="00CD285D">
              <w:rPr>
                <w:b/>
                <w:color w:val="800000" w:themeColor="accent2" w:themeShade="80"/>
                <w:u w:val="single"/>
              </w:rPr>
              <w:t xml:space="preserve"> Les interlocuteurs sont sûrement des ados / des amis (1 info)</w:t>
            </w:r>
          </w:p>
          <w:p w:rsidR="00860801" w:rsidRPr="00CD285D" w:rsidRDefault="00860801" w:rsidP="00860801">
            <w:pPr>
              <w:tabs>
                <w:tab w:val="left" w:pos="6075"/>
              </w:tabs>
              <w:rPr>
                <w:b/>
                <w:color w:val="800000" w:themeColor="accent2" w:themeShade="80"/>
                <w:u w:val="single"/>
              </w:rPr>
            </w:pPr>
            <w:r w:rsidRPr="00CD285D">
              <w:rPr>
                <w:b/>
                <w:color w:val="800000" w:themeColor="accent2" w:themeShade="80"/>
                <w:u w:val="single"/>
              </w:rPr>
              <w:sym w:font="Wingdings" w:char="F0A8"/>
            </w:r>
            <w:r w:rsidRPr="00CD285D">
              <w:rPr>
                <w:b/>
                <w:color w:val="800000" w:themeColor="accent2" w:themeShade="80"/>
                <w:u w:val="single"/>
              </w:rPr>
              <w:t xml:space="preserve"> Le ton est enjoué / léger / bon enfant.</w:t>
            </w:r>
          </w:p>
          <w:p w:rsidR="00860801" w:rsidRPr="00CD285D" w:rsidRDefault="00860801" w:rsidP="00860801">
            <w:pPr>
              <w:tabs>
                <w:tab w:val="left" w:pos="6075"/>
              </w:tabs>
              <w:rPr>
                <w:b/>
                <w:color w:val="800000" w:themeColor="accent2" w:themeShade="80"/>
                <w:u w:val="single"/>
              </w:rPr>
            </w:pPr>
            <w:r w:rsidRPr="00CD285D">
              <w:rPr>
                <w:b/>
                <w:color w:val="800000" w:themeColor="accent2" w:themeShade="80"/>
                <w:u w:val="single"/>
              </w:rPr>
              <w:sym w:font="Wingdings" w:char="F0A8"/>
            </w:r>
            <w:r w:rsidRPr="00CD285D">
              <w:rPr>
                <w:b/>
                <w:color w:val="800000" w:themeColor="accent2" w:themeShade="80"/>
                <w:u w:val="single"/>
              </w:rPr>
              <w:t xml:space="preserve"> Ils se titillent mais gentiment.</w:t>
            </w:r>
          </w:p>
          <w:p w:rsidR="00860801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anglais ont colonisé les USA.</w:t>
            </w:r>
          </w:p>
          <w:p w:rsidR="009366BA" w:rsidRDefault="009366BA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américains associent les anglais à leur combat pour l’indépendance.</w:t>
            </w:r>
          </w:p>
          <w:p w:rsidR="00C319E7" w:rsidRDefault="00C319E7" w:rsidP="00C319E7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On peut voir à la TV / </w:t>
            </w:r>
            <w:proofErr w:type="spellStart"/>
            <w:r>
              <w:t>ds</w:t>
            </w:r>
            <w:proofErr w:type="spellEnd"/>
            <w:r>
              <w:t xml:space="preserve"> les films que les américains sont fainéants.</w:t>
            </w:r>
          </w:p>
          <w:p w:rsidR="00860801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L’homme est déjà allé aux USA.</w:t>
            </w:r>
          </w:p>
          <w:p w:rsidR="00C319E7" w:rsidRPr="00072530" w:rsidRDefault="00860801" w:rsidP="00860801">
            <w:pPr>
              <w:tabs>
                <w:tab w:val="left" w:pos="6075"/>
              </w:tabs>
              <w:rPr>
                <w:b/>
                <w:color w:val="800000" w:themeColor="accent2" w:themeShade="80"/>
                <w:u w:val="single"/>
              </w:rPr>
            </w:pPr>
            <w:r w:rsidRPr="00CD285D">
              <w:rPr>
                <w:b/>
                <w:color w:val="800000" w:themeColor="accent2" w:themeShade="80"/>
                <w:u w:val="single"/>
              </w:rPr>
              <w:sym w:font="Wingdings" w:char="F0A8"/>
            </w:r>
            <w:r w:rsidRPr="00CD285D">
              <w:rPr>
                <w:b/>
                <w:color w:val="800000" w:themeColor="accent2" w:themeShade="80"/>
                <w:u w:val="single"/>
              </w:rPr>
              <w:t xml:space="preserve"> </w:t>
            </w:r>
            <w:r w:rsidR="009366BA" w:rsidRPr="00CD285D">
              <w:rPr>
                <w:b/>
                <w:color w:val="800000" w:themeColor="accent2" w:themeShade="80"/>
                <w:u w:val="single"/>
              </w:rPr>
              <w:t>Ils sont prêts à aller visiter le pays de l’autre, donc ils sont ouverts d’esprit.</w:t>
            </w:r>
          </w:p>
          <w:p w:rsidR="00927EFD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Ils décident finalement d’aller manger chinois.</w:t>
            </w:r>
          </w:p>
        </w:tc>
      </w:tr>
      <w:tr w:rsidR="00927EFD" w:rsidTr="00F64F9B">
        <w:tc>
          <w:tcPr>
            <w:tcW w:w="5949" w:type="dxa"/>
          </w:tcPr>
          <w:p w:rsidR="00927EFD" w:rsidRPr="007D64DC" w:rsidRDefault="00927EFD" w:rsidP="00927E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13D37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 xml:space="preserve">      8/1</w:t>
            </w:r>
            <w:r w:rsidRPr="00513D37">
              <w:rPr>
                <w:sz w:val="32"/>
                <w:szCs w:val="32"/>
              </w:rPr>
              <w:t>0</w:t>
            </w:r>
            <w:r w:rsidRPr="007D64D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1C49BF">
              <w:rPr>
                <w:rFonts w:asciiTheme="minorHAnsi" w:hAnsiTheme="minorHAnsi" w:cs="Arial"/>
                <w:color w:val="000000"/>
                <w:sz w:val="22"/>
                <w:szCs w:val="22"/>
              </w:rPr>
              <w:t>Le candidat a su relever les points principaux de la discussion (contexte, objet, interlocuteurs et, éventuellement, conclusion de l’échange). Compréhension satisfaisante.</w:t>
            </w:r>
          </w:p>
          <w:p w:rsidR="00927EFD" w:rsidRDefault="00927EFD" w:rsidP="00927EFD">
            <w:pPr>
              <w:tabs>
                <w:tab w:val="left" w:pos="6075"/>
              </w:tabs>
              <w:jc w:val="center"/>
              <w:rPr>
                <w:sz w:val="18"/>
                <w:szCs w:val="18"/>
              </w:rPr>
            </w:pPr>
          </w:p>
          <w:p w:rsidR="00927EFD" w:rsidRDefault="00927EFD" w:rsidP="00927EFD">
            <w:pPr>
              <w:tabs>
                <w:tab w:val="left" w:pos="6075"/>
              </w:tabs>
              <w:jc w:val="center"/>
              <w:rPr>
                <w:sz w:val="18"/>
                <w:szCs w:val="18"/>
              </w:rPr>
            </w:pPr>
          </w:p>
          <w:p w:rsidR="00927EFD" w:rsidRDefault="00C319E7" w:rsidP="00927EFD">
            <w:pPr>
              <w:tabs>
                <w:tab w:val="left" w:pos="607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927EFD">
              <w:t xml:space="preserve"> éléments </w:t>
            </w:r>
            <w:r w:rsidR="00927EFD" w:rsidRPr="0061759A">
              <w:rPr>
                <w:color w:val="A6A6A6" w:themeColor="background1" w:themeShade="A6"/>
              </w:rPr>
              <w:t xml:space="preserve"> </w:t>
            </w:r>
            <w:r w:rsidR="00927EFD">
              <w:t xml:space="preserve"> attendus</w:t>
            </w:r>
            <w:r>
              <w:t xml:space="preserve"> (B1 et B2)</w:t>
            </w:r>
          </w:p>
          <w:p w:rsidR="00927EFD" w:rsidRDefault="00927EFD" w:rsidP="0068429F">
            <w:pPr>
              <w:tabs>
                <w:tab w:val="left" w:pos="6075"/>
              </w:tabs>
            </w:pPr>
          </w:p>
        </w:tc>
        <w:tc>
          <w:tcPr>
            <w:tcW w:w="9177" w:type="dxa"/>
          </w:tcPr>
          <w:p w:rsidR="00860801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La femme est américaine et l’homme est britannique/anglais.</w:t>
            </w:r>
          </w:p>
          <w:p w:rsidR="00267DF8" w:rsidRDefault="00267DF8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Ils hésitent sur l’endroit où aller manger.</w:t>
            </w:r>
          </w:p>
          <w:p w:rsidR="00394028" w:rsidRDefault="00394028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C’est typiquement américain de vouloir aller manger </w:t>
            </w:r>
            <w:proofErr w:type="spellStart"/>
            <w:r>
              <w:t>ds</w:t>
            </w:r>
            <w:proofErr w:type="spellEnd"/>
            <w:r>
              <w:t xml:space="preserve"> un Mc Donald.</w:t>
            </w:r>
          </w:p>
          <w:p w:rsidR="00860801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Ils parlent des stéréotypes sur les US / GB.</w:t>
            </w:r>
          </w:p>
          <w:p w:rsidR="00860801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américains sont gros / fainéants / mangent mal. (2 infos)</w:t>
            </w:r>
          </w:p>
          <w:p w:rsidR="00860801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anglais sont snobs / riches / convenables / arrogants (2 infos)</w:t>
            </w:r>
          </w:p>
          <w:p w:rsidR="00072530" w:rsidRDefault="00072530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anglais ne boivent que du thé.</w:t>
            </w:r>
          </w:p>
          <w:p w:rsidR="00072530" w:rsidRDefault="00072530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La femme parle de la lutte pour l’indépendance.</w:t>
            </w:r>
          </w:p>
          <w:p w:rsidR="009366BA" w:rsidRDefault="00860801" w:rsidP="00860801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anglais aiment la famille royale.</w:t>
            </w:r>
          </w:p>
        </w:tc>
      </w:tr>
      <w:tr w:rsidR="00927EFD" w:rsidTr="00F64F9B">
        <w:tc>
          <w:tcPr>
            <w:tcW w:w="5949" w:type="dxa"/>
          </w:tcPr>
          <w:p w:rsidR="00927EFD" w:rsidRPr="008A668B" w:rsidRDefault="00927EFD" w:rsidP="00927E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13D37">
              <w:rPr>
                <w:sz w:val="32"/>
                <w:szCs w:val="32"/>
              </w:rPr>
              <w:t>A2</w:t>
            </w:r>
            <w:r>
              <w:rPr>
                <w:sz w:val="32"/>
                <w:szCs w:val="32"/>
              </w:rPr>
              <w:t xml:space="preserve">       5/1</w:t>
            </w:r>
            <w:r w:rsidRPr="00513D37">
              <w:rPr>
                <w:sz w:val="32"/>
                <w:szCs w:val="32"/>
              </w:rPr>
              <w:t>0</w:t>
            </w:r>
            <w:r w:rsidR="00860801">
              <w:rPr>
                <w:sz w:val="32"/>
                <w:szCs w:val="32"/>
              </w:rPr>
              <w:t xml:space="preserve">  </w:t>
            </w:r>
            <w:r w:rsidRPr="001C49BF">
              <w:rPr>
                <w:rFonts w:asciiTheme="minorHAnsi" w:hAnsiTheme="minorHAnsi" w:cs="Arial"/>
                <w:color w:val="000000"/>
                <w:sz w:val="20"/>
                <w:szCs w:val="20"/>
              </w:rPr>
              <w:t>Certaines infos ont été comprises mais  relevé  insuffisant et  compréhension encore lacunaire ou partielle. Thème de la discussion et fonction ou  rôle des interlocuteurs identifié.</w:t>
            </w:r>
          </w:p>
          <w:p w:rsidR="00927EFD" w:rsidRDefault="00C319E7" w:rsidP="00927EFD">
            <w:pPr>
              <w:tabs>
                <w:tab w:val="left" w:pos="6075"/>
              </w:tabs>
              <w:jc w:val="center"/>
            </w:pPr>
            <w:r>
              <w:rPr>
                <w:b/>
                <w:sz w:val="36"/>
                <w:szCs w:val="36"/>
              </w:rPr>
              <w:t>5</w:t>
            </w:r>
            <w:r w:rsidR="00927EFD">
              <w:t xml:space="preserve"> éléments </w:t>
            </w:r>
            <w:r w:rsidR="00927EFD" w:rsidRPr="0061759A">
              <w:rPr>
                <w:color w:val="A6A6A6" w:themeColor="background1" w:themeShade="A6"/>
              </w:rPr>
              <w:t xml:space="preserve"> </w:t>
            </w:r>
            <w:r w:rsidR="00927EFD">
              <w:t xml:space="preserve"> attendus</w:t>
            </w:r>
            <w:r>
              <w:t xml:space="preserve"> (A2 et B1)</w:t>
            </w:r>
          </w:p>
        </w:tc>
        <w:tc>
          <w:tcPr>
            <w:tcW w:w="9177" w:type="dxa"/>
          </w:tcPr>
          <w:p w:rsidR="00927EFD" w:rsidRDefault="00394028" w:rsidP="0068429F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Un homme et une femme parlent.</w:t>
            </w:r>
          </w:p>
          <w:p w:rsidR="00394028" w:rsidRDefault="00394028" w:rsidP="0068429F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Ils parlent des USA et de la GB.</w:t>
            </w:r>
          </w:p>
          <w:p w:rsidR="00394028" w:rsidRDefault="00394028" w:rsidP="00394028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américains sont gros / fainéants / mangent mal. (1 info)</w:t>
            </w:r>
          </w:p>
          <w:p w:rsidR="00394028" w:rsidRDefault="00394028" w:rsidP="00394028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anglais sont snobs / riches / convenables / arrogants (1 info)</w:t>
            </w:r>
          </w:p>
          <w:p w:rsidR="00394028" w:rsidRDefault="00072530" w:rsidP="0068429F">
            <w:pPr>
              <w:tabs>
                <w:tab w:val="left" w:pos="6075"/>
              </w:tabs>
            </w:pPr>
            <w:r>
              <w:sym w:font="Wingdings" w:char="F0A8"/>
            </w:r>
            <w:r>
              <w:t xml:space="preserve"> Les anglais boivent du thé.</w:t>
            </w:r>
          </w:p>
        </w:tc>
      </w:tr>
      <w:tr w:rsidR="00927EFD" w:rsidTr="00F64F9B">
        <w:tc>
          <w:tcPr>
            <w:tcW w:w="5949" w:type="dxa"/>
          </w:tcPr>
          <w:p w:rsidR="00927EFD" w:rsidRPr="003F715F" w:rsidRDefault="00927EFD" w:rsidP="00927E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13D37">
              <w:rPr>
                <w:sz w:val="32"/>
                <w:szCs w:val="32"/>
              </w:rPr>
              <w:t>A1</w:t>
            </w:r>
            <w:r>
              <w:rPr>
                <w:sz w:val="32"/>
                <w:szCs w:val="32"/>
              </w:rPr>
              <w:t xml:space="preserve">    3/1</w:t>
            </w:r>
            <w:r w:rsidRPr="00513D37">
              <w:rPr>
                <w:sz w:val="32"/>
                <w:szCs w:val="32"/>
              </w:rPr>
              <w:t>0</w:t>
            </w:r>
            <w:r w:rsidRPr="003F715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Mots isolés et  expressions courantes avec mises en </w:t>
            </w:r>
            <w:proofErr w:type="spellStart"/>
            <w:r w:rsidRPr="003F715F">
              <w:rPr>
                <w:rFonts w:asciiTheme="minorHAnsi" w:hAnsiTheme="minorHAnsi" w:cs="Arial"/>
                <w:color w:val="000000"/>
                <w:sz w:val="18"/>
                <w:szCs w:val="18"/>
              </w:rPr>
              <w:t>relat</w:t>
            </w:r>
            <w:proofErr w:type="spellEnd"/>
            <w:r w:rsidRPr="003F715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° mais  </w:t>
            </w:r>
            <w:proofErr w:type="spellStart"/>
            <w:r w:rsidRPr="003F715F">
              <w:rPr>
                <w:rFonts w:asciiTheme="minorHAnsi" w:hAnsiTheme="minorHAnsi" w:cs="Arial"/>
                <w:color w:val="000000"/>
                <w:sz w:val="18"/>
                <w:szCs w:val="18"/>
              </w:rPr>
              <w:t>compréhens</w:t>
            </w:r>
            <w:proofErr w:type="spellEnd"/>
            <w:r w:rsidRPr="003F715F">
              <w:rPr>
                <w:rFonts w:asciiTheme="minorHAnsi" w:hAnsiTheme="minorHAnsi" w:cs="Arial"/>
                <w:color w:val="000000"/>
                <w:sz w:val="18"/>
                <w:szCs w:val="18"/>
              </w:rPr>
              <w:t>° superficielle ou partielle du doc (interlocuteurs non pleinement identifiés).</w:t>
            </w:r>
          </w:p>
          <w:p w:rsidR="00927EFD" w:rsidRDefault="00927EFD" w:rsidP="00927EFD">
            <w:pPr>
              <w:tabs>
                <w:tab w:val="left" w:pos="6075"/>
              </w:tabs>
              <w:jc w:val="center"/>
            </w:pPr>
            <w:r>
              <w:rPr>
                <w:sz w:val="18"/>
                <w:szCs w:val="18"/>
              </w:rPr>
              <w:t>.</w:t>
            </w:r>
            <w:r w:rsidR="00C319E7">
              <w:rPr>
                <w:b/>
                <w:sz w:val="36"/>
                <w:szCs w:val="36"/>
              </w:rPr>
              <w:t>4</w:t>
            </w:r>
            <w:r w:rsidR="00C319E7">
              <w:t xml:space="preserve"> </w:t>
            </w:r>
            <w:r>
              <w:t xml:space="preserve"> éléments attendus</w:t>
            </w:r>
          </w:p>
        </w:tc>
        <w:tc>
          <w:tcPr>
            <w:tcW w:w="9177" w:type="dxa"/>
          </w:tcPr>
          <w:p w:rsidR="00927EFD" w:rsidRDefault="00927EFD" w:rsidP="00072530">
            <w:pPr>
              <w:tabs>
                <w:tab w:val="left" w:pos="6075"/>
              </w:tabs>
              <w:ind w:left="-108"/>
            </w:pPr>
          </w:p>
        </w:tc>
      </w:tr>
      <w:tr w:rsidR="00927EFD" w:rsidTr="00F64F9B">
        <w:trPr>
          <w:trHeight w:val="688"/>
        </w:trPr>
        <w:tc>
          <w:tcPr>
            <w:tcW w:w="5949" w:type="dxa"/>
          </w:tcPr>
          <w:p w:rsidR="00927EFD" w:rsidRPr="00F64F9B" w:rsidRDefault="00927EFD" w:rsidP="00F64F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sz w:val="32"/>
                <w:szCs w:val="32"/>
              </w:rPr>
              <w:t>1/1</w:t>
            </w:r>
            <w:r w:rsidRPr="00513D37">
              <w:rPr>
                <w:sz w:val="32"/>
                <w:szCs w:val="32"/>
              </w:rPr>
              <w:t>0</w:t>
            </w:r>
            <w:r w:rsidR="00C319E7">
              <w:rPr>
                <w:sz w:val="32"/>
                <w:szCs w:val="32"/>
              </w:rPr>
              <w:t xml:space="preserve">  </w:t>
            </w:r>
            <w:r w:rsidRPr="003F715F">
              <w:rPr>
                <w:rFonts w:asciiTheme="minorHAnsi" w:hAnsiTheme="minorHAnsi" w:cs="Arial"/>
                <w:color w:val="000000"/>
                <w:sz w:val="18"/>
                <w:szCs w:val="18"/>
              </w:rPr>
              <w:t>Doc non compris. Eléments isolés. Thème &amp; interlocuteurs (fonction, rôle) non identifiés.</w:t>
            </w:r>
          </w:p>
        </w:tc>
        <w:tc>
          <w:tcPr>
            <w:tcW w:w="9177" w:type="dxa"/>
          </w:tcPr>
          <w:p w:rsidR="00927EFD" w:rsidRDefault="00927EFD" w:rsidP="0068429F">
            <w:pPr>
              <w:tabs>
                <w:tab w:val="left" w:pos="6075"/>
              </w:tabs>
            </w:pPr>
          </w:p>
        </w:tc>
      </w:tr>
    </w:tbl>
    <w:p w:rsidR="00927EFD" w:rsidRDefault="00927EFD" w:rsidP="0068429F">
      <w:pPr>
        <w:tabs>
          <w:tab w:val="left" w:pos="6075"/>
        </w:tabs>
      </w:pPr>
    </w:p>
    <w:p w:rsidR="0068429F" w:rsidRDefault="0068429F" w:rsidP="0068429F">
      <w:pPr>
        <w:tabs>
          <w:tab w:val="left" w:pos="6075"/>
        </w:tabs>
      </w:pPr>
    </w:p>
    <w:p w:rsidR="0068429F" w:rsidRDefault="0068429F" w:rsidP="0068429F">
      <w:pPr>
        <w:tabs>
          <w:tab w:val="left" w:pos="6075"/>
        </w:tabs>
      </w:pPr>
    </w:p>
    <w:p w:rsidR="0068429F" w:rsidRDefault="0068429F" w:rsidP="0068429F">
      <w:pPr>
        <w:tabs>
          <w:tab w:val="left" w:pos="6075"/>
        </w:tabs>
      </w:pPr>
    </w:p>
    <w:p w:rsidR="0068429F" w:rsidRDefault="0068429F" w:rsidP="0068429F">
      <w:pPr>
        <w:tabs>
          <w:tab w:val="left" w:pos="6075"/>
        </w:tabs>
      </w:pPr>
    </w:p>
    <w:sectPr w:rsidR="0068429F" w:rsidSect="00C319E7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9F"/>
    <w:rsid w:val="00072530"/>
    <w:rsid w:val="001C49BF"/>
    <w:rsid w:val="00267DF8"/>
    <w:rsid w:val="002A1980"/>
    <w:rsid w:val="00305C42"/>
    <w:rsid w:val="00394028"/>
    <w:rsid w:val="004D69F4"/>
    <w:rsid w:val="004E1636"/>
    <w:rsid w:val="0068429F"/>
    <w:rsid w:val="006E4626"/>
    <w:rsid w:val="00860801"/>
    <w:rsid w:val="00927EFD"/>
    <w:rsid w:val="009366BA"/>
    <w:rsid w:val="009541D8"/>
    <w:rsid w:val="00C319E7"/>
    <w:rsid w:val="00CD285D"/>
    <w:rsid w:val="00E54424"/>
    <w:rsid w:val="00F64F9B"/>
    <w:rsid w:val="00F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udy Old Style" w:eastAsia="Times New Roman" w:hAnsi="Goudy Old Style" w:cs="Traditional Arabic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F"/>
    <w:rPr>
      <w:rFonts w:ascii="Calibri" w:eastAsiaTheme="minorHAnsi" w:hAnsi="Calibri" w:cstheme="minorBid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46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E4626"/>
    <w:rPr>
      <w:rFonts w:ascii="Cambria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qFormat/>
    <w:rsid w:val="006E462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6E4626"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6E4626"/>
    <w:pPr>
      <w:spacing w:after="60"/>
      <w:jc w:val="center"/>
      <w:outlineLvl w:val="1"/>
    </w:pPr>
    <w:rPr>
      <w:rFonts w:ascii="Cambria" w:eastAsia="Times New Roman" w:hAnsi="Cambria" w:cs="Times New Roman"/>
      <w:bCs/>
    </w:rPr>
  </w:style>
  <w:style w:type="character" w:customStyle="1" w:styleId="Sous-titreCar">
    <w:name w:val="Sous-titre Car"/>
    <w:link w:val="Sous-titre"/>
    <w:rsid w:val="006E4626"/>
    <w:rPr>
      <w:rFonts w:ascii="Cambria" w:hAnsi="Cambria" w:cs="Times New Roman"/>
      <w:bCs/>
      <w:sz w:val="24"/>
      <w:szCs w:val="24"/>
    </w:rPr>
  </w:style>
  <w:style w:type="character" w:styleId="lev">
    <w:name w:val="Strong"/>
    <w:uiPriority w:val="22"/>
    <w:qFormat/>
    <w:rsid w:val="006E4626"/>
    <w:rPr>
      <w:b/>
      <w:bCs/>
    </w:rPr>
  </w:style>
  <w:style w:type="character" w:styleId="Accentuation">
    <w:name w:val="Emphasis"/>
    <w:uiPriority w:val="20"/>
    <w:qFormat/>
    <w:rsid w:val="006E4626"/>
    <w:rPr>
      <w:i/>
      <w:iCs/>
    </w:rPr>
  </w:style>
  <w:style w:type="paragraph" w:styleId="Sansinterligne">
    <w:name w:val="No Spacing"/>
    <w:autoRedefine/>
    <w:uiPriority w:val="1"/>
    <w:qFormat/>
    <w:rsid w:val="006E4626"/>
    <w:rPr>
      <w:sz w:val="24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6E4626"/>
    <w:pPr>
      <w:ind w:left="720"/>
      <w:contextualSpacing/>
    </w:pPr>
    <w:rPr>
      <w:rFonts w:ascii="Goudy Old Style" w:eastAsia="Times New Roman" w:hAnsi="Goudy Old Style" w:cs="Traditional Arabic"/>
      <w:lang w:eastAsia="fr-FR"/>
    </w:rPr>
  </w:style>
  <w:style w:type="table" w:styleId="Grilledutableau">
    <w:name w:val="Table Grid"/>
    <w:basedOn w:val="TableauNormal"/>
    <w:uiPriority w:val="59"/>
    <w:rsid w:val="0068429F"/>
    <w:rPr>
      <w:rFonts w:ascii="Calibri" w:eastAsiaTheme="minorHAnsi" w:hAnsi="Calibr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udy Old Style" w:eastAsia="Times New Roman" w:hAnsi="Goudy Old Style" w:cs="Traditional Arabic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F"/>
    <w:rPr>
      <w:rFonts w:ascii="Calibri" w:eastAsiaTheme="minorHAnsi" w:hAnsi="Calibri" w:cstheme="minorBid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46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E4626"/>
    <w:rPr>
      <w:rFonts w:ascii="Cambria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qFormat/>
    <w:rsid w:val="006E462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6E4626"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6E4626"/>
    <w:pPr>
      <w:spacing w:after="60"/>
      <w:jc w:val="center"/>
      <w:outlineLvl w:val="1"/>
    </w:pPr>
    <w:rPr>
      <w:rFonts w:ascii="Cambria" w:eastAsia="Times New Roman" w:hAnsi="Cambria" w:cs="Times New Roman"/>
      <w:bCs/>
    </w:rPr>
  </w:style>
  <w:style w:type="character" w:customStyle="1" w:styleId="Sous-titreCar">
    <w:name w:val="Sous-titre Car"/>
    <w:link w:val="Sous-titre"/>
    <w:rsid w:val="006E4626"/>
    <w:rPr>
      <w:rFonts w:ascii="Cambria" w:hAnsi="Cambria" w:cs="Times New Roman"/>
      <w:bCs/>
      <w:sz w:val="24"/>
      <w:szCs w:val="24"/>
    </w:rPr>
  </w:style>
  <w:style w:type="character" w:styleId="lev">
    <w:name w:val="Strong"/>
    <w:uiPriority w:val="22"/>
    <w:qFormat/>
    <w:rsid w:val="006E4626"/>
    <w:rPr>
      <w:b/>
      <w:bCs/>
    </w:rPr>
  </w:style>
  <w:style w:type="character" w:styleId="Accentuation">
    <w:name w:val="Emphasis"/>
    <w:uiPriority w:val="20"/>
    <w:qFormat/>
    <w:rsid w:val="006E4626"/>
    <w:rPr>
      <w:i/>
      <w:iCs/>
    </w:rPr>
  </w:style>
  <w:style w:type="paragraph" w:styleId="Sansinterligne">
    <w:name w:val="No Spacing"/>
    <w:autoRedefine/>
    <w:uiPriority w:val="1"/>
    <w:qFormat/>
    <w:rsid w:val="006E4626"/>
    <w:rPr>
      <w:sz w:val="24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6E4626"/>
    <w:pPr>
      <w:ind w:left="720"/>
      <w:contextualSpacing/>
    </w:pPr>
    <w:rPr>
      <w:rFonts w:ascii="Goudy Old Style" w:eastAsia="Times New Roman" w:hAnsi="Goudy Old Style" w:cs="Traditional Arabic"/>
      <w:lang w:eastAsia="fr-FR"/>
    </w:rPr>
  </w:style>
  <w:style w:type="table" w:styleId="Grilledutableau">
    <w:name w:val="Table Grid"/>
    <w:basedOn w:val="TableauNormal"/>
    <w:uiPriority w:val="59"/>
    <w:rsid w:val="0068429F"/>
    <w:rPr>
      <w:rFonts w:ascii="Calibri" w:eastAsiaTheme="minorHAnsi" w:hAnsi="Calibr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Mes coule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FF0000"/>
      </a:accent2>
      <a:accent3>
        <a:srgbClr val="FFFF00"/>
      </a:accent3>
      <a:accent4>
        <a:srgbClr val="7030A0"/>
      </a:accent4>
      <a:accent5>
        <a:srgbClr val="FF00FF"/>
      </a:accent5>
      <a:accent6>
        <a:srgbClr val="008000"/>
      </a:accent6>
      <a:hlink>
        <a:srgbClr val="FF6600"/>
      </a:hlink>
      <a:folHlink>
        <a:srgbClr val="0000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cathia Gaïta</cp:lastModifiedBy>
  <cp:revision>8</cp:revision>
  <dcterms:created xsi:type="dcterms:W3CDTF">2014-09-16T07:17:00Z</dcterms:created>
  <dcterms:modified xsi:type="dcterms:W3CDTF">2014-10-01T03:43:00Z</dcterms:modified>
</cp:coreProperties>
</file>