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91" w:rsidRDefault="004F5626">
      <w:pPr>
        <w:rPr>
          <w:rFonts w:ascii="Baskerville Old Face" w:hAnsi="Baskerville Old Face"/>
          <w:b/>
          <w:sz w:val="28"/>
          <w:szCs w:val="28"/>
          <w:u w:val="single"/>
          <w:lang w:val="en-US"/>
        </w:rPr>
      </w:pPr>
      <w:r w:rsidRPr="004F5626">
        <w:rPr>
          <w:rFonts w:ascii="Baskerville Old Face" w:hAnsi="Baskerville Old Face"/>
          <w:b/>
          <w:sz w:val="28"/>
          <w:szCs w:val="28"/>
          <w:u w:val="single"/>
          <w:lang w:val="en-US"/>
        </w:rPr>
        <w:t xml:space="preserve">1ES-S                                          </w:t>
      </w:r>
      <w:r>
        <w:rPr>
          <w:rFonts w:ascii="Baskerville Old Face" w:hAnsi="Baskerville Old Face"/>
          <w:b/>
          <w:sz w:val="28"/>
          <w:szCs w:val="28"/>
          <w:u w:val="single"/>
          <w:lang w:val="en-US"/>
        </w:rPr>
        <w:t xml:space="preserve">   </w:t>
      </w:r>
      <w:r w:rsidRPr="004F5626">
        <w:rPr>
          <w:rFonts w:ascii="Baskerville Old Face" w:hAnsi="Baskerville Old Face"/>
          <w:b/>
          <w:sz w:val="28"/>
          <w:szCs w:val="28"/>
          <w:u w:val="single"/>
          <w:lang w:val="en-US"/>
        </w:rPr>
        <w:t xml:space="preserve">       Evaluation </w:t>
      </w:r>
      <w:proofErr w:type="spellStart"/>
      <w:r w:rsidRPr="004F5626">
        <w:rPr>
          <w:rFonts w:ascii="Baskerville Old Face" w:hAnsi="Baskerville Old Face"/>
          <w:b/>
          <w:sz w:val="28"/>
          <w:szCs w:val="28"/>
          <w:u w:val="single"/>
          <w:lang w:val="en-US"/>
        </w:rPr>
        <w:t>orale</w:t>
      </w:r>
      <w:proofErr w:type="spellEnd"/>
      <w:r w:rsidRPr="004F5626">
        <w:rPr>
          <w:rFonts w:ascii="Baskerville Old Face" w:hAnsi="Baskerville Old Face"/>
          <w:b/>
          <w:sz w:val="28"/>
          <w:szCs w:val="28"/>
          <w:u w:val="single"/>
          <w:lang w:val="en-US"/>
        </w:rPr>
        <w:t xml:space="preserve"> </w:t>
      </w:r>
      <w:proofErr w:type="gramStart"/>
      <w:r w:rsidRPr="004F5626">
        <w:rPr>
          <w:rFonts w:ascii="Baskerville Old Face" w:hAnsi="Baskerville Old Face"/>
          <w:b/>
          <w:sz w:val="28"/>
          <w:szCs w:val="28"/>
          <w:u w:val="single"/>
          <w:lang w:val="en-US"/>
        </w:rPr>
        <w:t>1 :</w:t>
      </w:r>
      <w:proofErr w:type="gramEnd"/>
      <w:r w:rsidRPr="004F5626">
        <w:rPr>
          <w:rFonts w:ascii="Baskerville Old Face" w:hAnsi="Baskerville Old Face"/>
          <w:b/>
          <w:sz w:val="28"/>
          <w:szCs w:val="28"/>
          <w:u w:val="single"/>
          <w:lang w:val="en-US"/>
        </w:rPr>
        <w:t xml:space="preserve"> Canadian Security Intelligence Service</w:t>
      </w:r>
    </w:p>
    <w:p w:rsidR="004F5626" w:rsidRPr="00AA6E6B" w:rsidRDefault="004F5626" w:rsidP="004F5626">
      <w:pPr>
        <w:spacing w:after="0" w:line="240" w:lineRule="auto"/>
        <w:rPr>
          <w:rFonts w:ascii="Baskerville Old Face" w:eastAsia="Times New Roman" w:hAnsi="Baskerville Old Face" w:cs="Arial"/>
          <w:sz w:val="32"/>
          <w:szCs w:val="32"/>
          <w:lang w:eastAsia="fr-FR"/>
        </w:rPr>
      </w:pPr>
      <w:r w:rsidRPr="004F5626">
        <w:rPr>
          <w:rFonts w:ascii="Baskerville Old Face" w:eastAsia="Times New Roman" w:hAnsi="Baskerville Old Face" w:cs="Arial"/>
          <w:sz w:val="32"/>
          <w:szCs w:val="32"/>
          <w:lang w:eastAsia="fr-FR"/>
        </w:rPr>
        <w:t>Comprendre un document de type dialogue ou discussion</w:t>
      </w:r>
    </w:p>
    <w:p w:rsidR="004F5626" w:rsidRPr="004F5626" w:rsidRDefault="004F5626" w:rsidP="004F5626">
      <w:pPr>
        <w:spacing w:after="0" w:line="240" w:lineRule="auto"/>
        <w:rPr>
          <w:rFonts w:ascii="Baskerville Old Face" w:eastAsia="Times New Roman" w:hAnsi="Baskerville Old Face" w:cs="Arial"/>
          <w:sz w:val="32"/>
          <w:szCs w:val="32"/>
          <w:lang w:eastAsia="fr-FR"/>
        </w:rPr>
      </w:pPr>
    </w:p>
    <w:tbl>
      <w:tblPr>
        <w:tblStyle w:val="Grilledutableau"/>
        <w:tblW w:w="0" w:type="auto"/>
        <w:tblLook w:val="04A0"/>
      </w:tblPr>
      <w:tblGrid>
        <w:gridCol w:w="1101"/>
        <w:gridCol w:w="9811"/>
      </w:tblGrid>
      <w:tr w:rsidR="004F5626" w:rsidRPr="00AA6E6B" w:rsidTr="004F5626">
        <w:tc>
          <w:tcPr>
            <w:tcW w:w="1101" w:type="dxa"/>
          </w:tcPr>
          <w:p w:rsidR="004F5626" w:rsidRPr="003B5A2A" w:rsidRDefault="004F5626">
            <w:pPr>
              <w:rPr>
                <w:rFonts w:ascii="Baskerville Old Face" w:hAnsi="Baskerville Old Face"/>
                <w:b/>
                <w:sz w:val="32"/>
                <w:szCs w:val="32"/>
              </w:rPr>
            </w:pPr>
            <w:r w:rsidRPr="003B5A2A">
              <w:rPr>
                <w:rFonts w:ascii="Baskerville Old Face" w:hAnsi="Baskerville Old Face"/>
                <w:b/>
                <w:sz w:val="32"/>
                <w:szCs w:val="32"/>
              </w:rPr>
              <w:t xml:space="preserve">          1</w:t>
            </w:r>
          </w:p>
        </w:tc>
        <w:tc>
          <w:tcPr>
            <w:tcW w:w="9811" w:type="dxa"/>
          </w:tcPr>
          <w:p w:rsidR="004F5626" w:rsidRPr="00AA6E6B" w:rsidRDefault="004F5626" w:rsidP="003B5A2A">
            <w:pPr>
              <w:jc w:val="both"/>
              <w:rPr>
                <w:rFonts w:ascii="Baskerville Old Face" w:hAnsi="Baskerville Old Face"/>
                <w:sz w:val="32"/>
                <w:szCs w:val="32"/>
              </w:rPr>
            </w:pPr>
            <w:r w:rsidRPr="00AA6E6B">
              <w:rPr>
                <w:rFonts w:ascii="Baskerville Old Face" w:hAnsi="Baskerville Old Face"/>
                <w:sz w:val="32"/>
                <w:szCs w:val="32"/>
              </w:rPr>
              <w:t>C’est un document vidéo du CSIS</w:t>
            </w:r>
          </w:p>
        </w:tc>
      </w:tr>
      <w:tr w:rsidR="004F5626" w:rsidRPr="00AA6E6B" w:rsidTr="004F5626">
        <w:tc>
          <w:tcPr>
            <w:tcW w:w="1101" w:type="dxa"/>
          </w:tcPr>
          <w:p w:rsidR="004F5626" w:rsidRPr="003B5A2A" w:rsidRDefault="004F5626">
            <w:pPr>
              <w:rPr>
                <w:rFonts w:ascii="Baskerville Old Face" w:hAnsi="Baskerville Old Face"/>
                <w:b/>
                <w:sz w:val="32"/>
                <w:szCs w:val="32"/>
              </w:rPr>
            </w:pPr>
            <w:r w:rsidRPr="003B5A2A">
              <w:rPr>
                <w:rFonts w:ascii="Baskerville Old Face" w:hAnsi="Baskerville Old Face"/>
                <w:b/>
                <w:sz w:val="32"/>
                <w:szCs w:val="32"/>
              </w:rPr>
              <w:t>A1     3</w:t>
            </w:r>
          </w:p>
        </w:tc>
        <w:tc>
          <w:tcPr>
            <w:tcW w:w="9811" w:type="dxa"/>
          </w:tcPr>
          <w:p w:rsidR="004F5626" w:rsidRPr="00AA6E6B" w:rsidRDefault="004F5626" w:rsidP="003B5A2A">
            <w:pPr>
              <w:jc w:val="both"/>
              <w:rPr>
                <w:rFonts w:ascii="Baskerville Old Face" w:hAnsi="Baskerville Old Face"/>
                <w:sz w:val="32"/>
                <w:szCs w:val="32"/>
              </w:rPr>
            </w:pPr>
            <w:r w:rsidRPr="00AA6E6B">
              <w:rPr>
                <w:rFonts w:ascii="Baskerville Old Face" w:hAnsi="Baskerville Old Face"/>
                <w:sz w:val="32"/>
                <w:szCs w:val="32"/>
              </w:rPr>
              <w:t xml:space="preserve">Le CSIS est le Canadian Security Intelligence Service c’est-à-dire les services secrets canadiens. </w:t>
            </w:r>
          </w:p>
          <w:p w:rsidR="004F5626" w:rsidRPr="00AA6E6B" w:rsidRDefault="004F5626" w:rsidP="007F51FA">
            <w:pPr>
              <w:jc w:val="both"/>
              <w:rPr>
                <w:rFonts w:ascii="Baskerville Old Face" w:hAnsi="Baskerville Old Face"/>
                <w:sz w:val="32"/>
                <w:szCs w:val="32"/>
              </w:rPr>
            </w:pPr>
            <w:r w:rsidRPr="00AA6E6B">
              <w:rPr>
                <w:rFonts w:ascii="Baskerville Old Face" w:hAnsi="Baskerville Old Face"/>
                <w:sz w:val="32"/>
                <w:szCs w:val="32"/>
              </w:rPr>
              <w:t>Il y a plusieurs interlocuteurs dont une femme principalement qui explique en quoi consiste son tra</w:t>
            </w:r>
            <w:r w:rsidR="00AA6E6B" w:rsidRPr="00AA6E6B">
              <w:rPr>
                <w:rFonts w:ascii="Baskerville Old Face" w:hAnsi="Baskerville Old Face"/>
                <w:sz w:val="32"/>
                <w:szCs w:val="32"/>
              </w:rPr>
              <w:t>vail en tant que membre du CSIS</w:t>
            </w:r>
            <w:r w:rsidR="00AA6E6B">
              <w:rPr>
                <w:rFonts w:ascii="Baskerville Old Face" w:hAnsi="Baskerville Old Face"/>
                <w:sz w:val="32"/>
                <w:szCs w:val="32"/>
              </w:rPr>
              <w:t>, elle est « suiveuse »</w:t>
            </w:r>
            <w:r w:rsidR="007F51FA">
              <w:rPr>
                <w:rFonts w:ascii="Baskerville Old Face" w:hAnsi="Baskerville Old Face"/>
                <w:sz w:val="32"/>
                <w:szCs w:val="32"/>
              </w:rPr>
              <w:t xml:space="preserve">, </w:t>
            </w:r>
            <w:r w:rsidR="00AA6E6B" w:rsidRPr="00AA6E6B">
              <w:rPr>
                <w:rFonts w:ascii="Baskerville Old Face" w:hAnsi="Baskerville Old Face"/>
                <w:sz w:val="32"/>
                <w:szCs w:val="32"/>
              </w:rPr>
              <w:t>et d’autres personnes</w:t>
            </w:r>
            <w:r w:rsidR="007F51FA">
              <w:rPr>
                <w:rFonts w:ascii="Baskerville Old Face" w:hAnsi="Baskerville Old Face"/>
                <w:sz w:val="32"/>
                <w:szCs w:val="32"/>
              </w:rPr>
              <w:t xml:space="preserve">, hommes et femmes. </w:t>
            </w:r>
          </w:p>
        </w:tc>
      </w:tr>
      <w:tr w:rsidR="004F5626" w:rsidRPr="00AA6E6B" w:rsidTr="004F5626">
        <w:tc>
          <w:tcPr>
            <w:tcW w:w="1101" w:type="dxa"/>
          </w:tcPr>
          <w:p w:rsidR="004F5626" w:rsidRPr="003B5A2A" w:rsidRDefault="004F5626">
            <w:pPr>
              <w:rPr>
                <w:rFonts w:ascii="Baskerville Old Face" w:hAnsi="Baskerville Old Face"/>
                <w:b/>
                <w:sz w:val="32"/>
                <w:szCs w:val="32"/>
              </w:rPr>
            </w:pPr>
            <w:r w:rsidRPr="003B5A2A">
              <w:rPr>
                <w:rFonts w:ascii="Baskerville Old Face" w:hAnsi="Baskerville Old Face"/>
                <w:b/>
                <w:sz w:val="32"/>
                <w:szCs w:val="32"/>
              </w:rPr>
              <w:t>A2     5</w:t>
            </w:r>
          </w:p>
        </w:tc>
        <w:tc>
          <w:tcPr>
            <w:tcW w:w="9811" w:type="dxa"/>
          </w:tcPr>
          <w:p w:rsidR="004F5626" w:rsidRDefault="00AA6E6B" w:rsidP="003B5A2A">
            <w:pPr>
              <w:jc w:val="both"/>
              <w:rPr>
                <w:rFonts w:ascii="Baskerville Old Face" w:hAnsi="Baskerville Old Face"/>
                <w:sz w:val="32"/>
                <w:szCs w:val="32"/>
              </w:rPr>
            </w:pPr>
            <w:r w:rsidRPr="00AA6E6B">
              <w:rPr>
                <w:rFonts w:ascii="Baskerville Old Face" w:hAnsi="Baskerville Old Face"/>
                <w:sz w:val="32"/>
                <w:szCs w:val="32"/>
              </w:rPr>
              <w:t xml:space="preserve">Il y interaction entre les explications de cette femme, Andrea, et une affaire en cours où plusieurs personnes interviennent, notamment dans des situations de </w:t>
            </w:r>
            <w:r>
              <w:rPr>
                <w:rFonts w:ascii="Baskerville Old Face" w:hAnsi="Baskerville Old Face"/>
                <w:sz w:val="32"/>
                <w:szCs w:val="32"/>
              </w:rPr>
              <w:t>réunion ou lorsqu’ils suivent une femme qui arrive au Canada et en repart.</w:t>
            </w:r>
          </w:p>
          <w:p w:rsidR="003B5A2A" w:rsidRDefault="003B5A2A" w:rsidP="003B5A2A">
            <w:pPr>
              <w:jc w:val="both"/>
              <w:rPr>
                <w:rFonts w:ascii="Baskerville Old Face" w:hAnsi="Baskerville Old Face"/>
                <w:sz w:val="32"/>
                <w:szCs w:val="32"/>
              </w:rPr>
            </w:pPr>
            <w:r>
              <w:rPr>
                <w:rFonts w:ascii="Baskerville Old Face" w:hAnsi="Baskerville Old Face"/>
                <w:sz w:val="32"/>
                <w:szCs w:val="32"/>
              </w:rPr>
              <w:t>Des hommes et des femmes sont chargés de suivre cette femme, et ils communiquent pour savoir toujours où elle est (se dirige vers le nord, Square Victoria, véhicule bleu, elle dépose un sac …)</w:t>
            </w:r>
          </w:p>
          <w:p w:rsidR="003B5A2A" w:rsidRPr="00AA6E6B" w:rsidRDefault="003B5A2A" w:rsidP="003B5A2A">
            <w:pPr>
              <w:jc w:val="both"/>
              <w:rPr>
                <w:rFonts w:ascii="Baskerville Old Face" w:hAnsi="Baskerville Old Face"/>
                <w:sz w:val="32"/>
                <w:szCs w:val="32"/>
              </w:rPr>
            </w:pPr>
            <w:r>
              <w:rPr>
                <w:rFonts w:ascii="Baskerville Old Face" w:hAnsi="Baskerville Old Face"/>
                <w:sz w:val="32"/>
                <w:szCs w:val="32"/>
              </w:rPr>
              <w:t xml:space="preserve">La </w:t>
            </w:r>
            <w:r w:rsidR="007F51FA">
              <w:rPr>
                <w:rFonts w:ascii="Baskerville Old Face" w:hAnsi="Baskerville Old Face"/>
                <w:sz w:val="32"/>
                <w:szCs w:val="32"/>
              </w:rPr>
              <w:t>surveillance aide le CSIS à</w:t>
            </w:r>
            <w:r>
              <w:rPr>
                <w:rFonts w:ascii="Baskerville Old Face" w:hAnsi="Baskerville Old Face"/>
                <w:sz w:val="32"/>
                <w:szCs w:val="32"/>
              </w:rPr>
              <w:t xml:space="preserve"> faire du Canada un pays sûr. </w:t>
            </w:r>
          </w:p>
        </w:tc>
      </w:tr>
      <w:tr w:rsidR="004F5626" w:rsidRPr="00AA6E6B" w:rsidTr="004F5626">
        <w:tc>
          <w:tcPr>
            <w:tcW w:w="1101" w:type="dxa"/>
          </w:tcPr>
          <w:p w:rsidR="004F5626" w:rsidRPr="003B5A2A" w:rsidRDefault="004F5626">
            <w:pPr>
              <w:rPr>
                <w:rFonts w:ascii="Baskerville Old Face" w:hAnsi="Baskerville Old Face"/>
                <w:b/>
                <w:sz w:val="32"/>
                <w:szCs w:val="32"/>
              </w:rPr>
            </w:pPr>
            <w:r w:rsidRPr="003B5A2A">
              <w:rPr>
                <w:rFonts w:ascii="Baskerville Old Face" w:hAnsi="Baskerville Old Face"/>
                <w:b/>
                <w:sz w:val="32"/>
                <w:szCs w:val="32"/>
              </w:rPr>
              <w:t>B1     8</w:t>
            </w:r>
          </w:p>
        </w:tc>
        <w:tc>
          <w:tcPr>
            <w:tcW w:w="9811" w:type="dxa"/>
          </w:tcPr>
          <w:p w:rsidR="004F5626" w:rsidRDefault="00AA6E6B" w:rsidP="003B5A2A">
            <w:pPr>
              <w:jc w:val="both"/>
              <w:rPr>
                <w:rFonts w:ascii="Baskerville Old Face" w:hAnsi="Baskerville Old Face"/>
                <w:sz w:val="32"/>
                <w:szCs w:val="32"/>
              </w:rPr>
            </w:pPr>
            <w:r>
              <w:rPr>
                <w:rFonts w:ascii="Baskerville Old Face" w:hAnsi="Baskerville Old Face"/>
                <w:sz w:val="32"/>
                <w:szCs w:val="32"/>
              </w:rPr>
              <w:t xml:space="preserve">Andrea </w:t>
            </w:r>
            <w:r w:rsidR="003B5A2A">
              <w:rPr>
                <w:rFonts w:ascii="Baskerville Old Face" w:hAnsi="Baskerville Old Face"/>
                <w:sz w:val="32"/>
                <w:szCs w:val="32"/>
              </w:rPr>
              <w:t>e</w:t>
            </w:r>
            <w:r>
              <w:rPr>
                <w:rFonts w:ascii="Baskerville Old Face" w:hAnsi="Baskerville Old Face"/>
                <w:sz w:val="32"/>
                <w:szCs w:val="32"/>
              </w:rPr>
              <w:t>xplique que le travail d’équipe est le fondement de son travail et qu’ils doivent pouvoir compter les u</w:t>
            </w:r>
            <w:r w:rsidR="007F51FA">
              <w:rPr>
                <w:rFonts w:ascii="Baskerville Old Face" w:hAnsi="Baskerville Old Face"/>
                <w:sz w:val="32"/>
                <w:szCs w:val="32"/>
              </w:rPr>
              <w:t>n</w:t>
            </w:r>
            <w:r>
              <w:rPr>
                <w:rFonts w:ascii="Baskerville Old Face" w:hAnsi="Baskerville Old Face"/>
                <w:sz w:val="32"/>
                <w:szCs w:val="32"/>
              </w:rPr>
              <w:t>s sur les autres pour que les objectifs soient a</w:t>
            </w:r>
            <w:r w:rsidR="003B5A2A">
              <w:rPr>
                <w:rFonts w:ascii="Baskerville Old Face" w:hAnsi="Baskerville Old Face"/>
                <w:sz w:val="32"/>
                <w:szCs w:val="32"/>
              </w:rPr>
              <w:t>tteints et les missions réussies.</w:t>
            </w:r>
            <w:r>
              <w:rPr>
                <w:rFonts w:ascii="Baskerville Old Face" w:hAnsi="Baskerville Old Face"/>
                <w:sz w:val="32"/>
                <w:szCs w:val="32"/>
              </w:rPr>
              <w:t xml:space="preserve"> Elle donne différentes qualités nécessaires à son travail comme la patience, la flexibilité et le bon sens.</w:t>
            </w:r>
          </w:p>
          <w:p w:rsidR="00AA6E6B" w:rsidRDefault="00AA6E6B" w:rsidP="003B5A2A">
            <w:pPr>
              <w:jc w:val="both"/>
              <w:rPr>
                <w:rFonts w:ascii="Baskerville Old Face" w:hAnsi="Baskerville Old Face"/>
                <w:sz w:val="32"/>
                <w:szCs w:val="32"/>
              </w:rPr>
            </w:pPr>
            <w:r>
              <w:rPr>
                <w:rFonts w:ascii="Baskerville Old Face" w:hAnsi="Baskerville Old Face"/>
                <w:sz w:val="32"/>
                <w:szCs w:val="32"/>
              </w:rPr>
              <w:t>Elle ajoute que ses horaires ne sont pas celles d’un travail de bureau (de 9h à 17h) et que ce travail n’est pas fait pour tout le monde, qu’il implique de suivre quelqu’un physiquement sans être repéré. Cela demande donc une habileté naturelle à se fondre dans la masse</w:t>
            </w:r>
            <w:r w:rsidR="003B5A2A">
              <w:rPr>
                <w:rFonts w:ascii="Baskerville Old Face" w:hAnsi="Baskerville Old Face"/>
                <w:sz w:val="32"/>
                <w:szCs w:val="32"/>
              </w:rPr>
              <w:t>.</w:t>
            </w:r>
          </w:p>
          <w:p w:rsidR="003B5A2A" w:rsidRDefault="003B5A2A" w:rsidP="003B5A2A">
            <w:pPr>
              <w:jc w:val="both"/>
              <w:rPr>
                <w:rFonts w:ascii="Baskerville Old Face" w:hAnsi="Baskerville Old Face"/>
                <w:sz w:val="32"/>
                <w:szCs w:val="32"/>
              </w:rPr>
            </w:pPr>
            <w:r>
              <w:rPr>
                <w:rFonts w:ascii="Baskerville Old Face" w:hAnsi="Baskerville Old Face"/>
                <w:sz w:val="32"/>
                <w:szCs w:val="32"/>
              </w:rPr>
              <w:t xml:space="preserve">Par ailleurs il faut aussi être attentif aux détails, car un élément qui </w:t>
            </w:r>
            <w:r w:rsidR="007F51FA">
              <w:rPr>
                <w:rFonts w:ascii="Baskerville Old Face" w:hAnsi="Baskerville Old Face"/>
                <w:sz w:val="32"/>
                <w:szCs w:val="32"/>
              </w:rPr>
              <w:t>paraît</w:t>
            </w:r>
            <w:r>
              <w:rPr>
                <w:rFonts w:ascii="Baskerville Old Face" w:hAnsi="Baskerville Old Face"/>
                <w:sz w:val="32"/>
                <w:szCs w:val="32"/>
              </w:rPr>
              <w:t xml:space="preserve"> insignifiant peut permettre de résoudre une affaire. </w:t>
            </w:r>
          </w:p>
          <w:p w:rsidR="003B5A2A" w:rsidRPr="00AA6E6B" w:rsidRDefault="003B5A2A" w:rsidP="003B5A2A">
            <w:pPr>
              <w:jc w:val="both"/>
              <w:rPr>
                <w:rFonts w:ascii="Baskerville Old Face" w:hAnsi="Baskerville Old Face"/>
                <w:sz w:val="32"/>
                <w:szCs w:val="32"/>
              </w:rPr>
            </w:pPr>
            <w:r>
              <w:rPr>
                <w:rFonts w:ascii="Baskerville Old Face" w:hAnsi="Baskerville Old Face"/>
                <w:sz w:val="32"/>
                <w:szCs w:val="32"/>
              </w:rPr>
              <w:t>Enfin, elle dit que son travail est unique et excitant et qu’il se compose de moments inactifs entrecoupés de montées d’adrénaline.</w:t>
            </w:r>
          </w:p>
        </w:tc>
      </w:tr>
      <w:tr w:rsidR="004F5626" w:rsidRPr="00AA6E6B" w:rsidTr="004F5626">
        <w:tc>
          <w:tcPr>
            <w:tcW w:w="1101" w:type="dxa"/>
          </w:tcPr>
          <w:p w:rsidR="004F5626" w:rsidRPr="003B5A2A" w:rsidRDefault="004F5626">
            <w:pPr>
              <w:rPr>
                <w:rFonts w:ascii="Baskerville Old Face" w:hAnsi="Baskerville Old Face"/>
                <w:b/>
                <w:sz w:val="32"/>
                <w:szCs w:val="32"/>
              </w:rPr>
            </w:pPr>
            <w:r w:rsidRPr="003B5A2A">
              <w:rPr>
                <w:rFonts w:ascii="Baskerville Old Face" w:hAnsi="Baskerville Old Face"/>
                <w:b/>
                <w:sz w:val="32"/>
                <w:szCs w:val="32"/>
              </w:rPr>
              <w:t>B2    10</w:t>
            </w:r>
          </w:p>
        </w:tc>
        <w:tc>
          <w:tcPr>
            <w:tcW w:w="9811" w:type="dxa"/>
          </w:tcPr>
          <w:p w:rsidR="004F5626" w:rsidRDefault="00AA6E6B" w:rsidP="003B5A2A">
            <w:pPr>
              <w:jc w:val="both"/>
              <w:rPr>
                <w:rFonts w:ascii="Baskerville Old Face" w:hAnsi="Baskerville Old Face"/>
                <w:sz w:val="32"/>
                <w:szCs w:val="32"/>
              </w:rPr>
            </w:pPr>
            <w:r>
              <w:rPr>
                <w:rFonts w:ascii="Baskerville Old Face" w:hAnsi="Baskerville Old Face"/>
                <w:sz w:val="32"/>
                <w:szCs w:val="32"/>
              </w:rPr>
              <w:t xml:space="preserve">La femme qui est suivie tout au long de la vidéo est clairement un suspect pour les autorités canadiennes. Ils en débattent en réunion : elle est de type caucasien, sa taille est d’environ 5 pieds et 5 pouces, de corpulence moyenne et les cheveux blonds longs jusqu’aux épaules et a environ 40 ans. </w:t>
            </w:r>
          </w:p>
          <w:p w:rsidR="00AA6E6B" w:rsidRPr="00AA6E6B" w:rsidRDefault="00AA6E6B" w:rsidP="003B5A2A">
            <w:pPr>
              <w:jc w:val="both"/>
              <w:rPr>
                <w:rFonts w:ascii="Baskerville Old Face" w:hAnsi="Baskerville Old Face"/>
                <w:sz w:val="32"/>
                <w:szCs w:val="32"/>
              </w:rPr>
            </w:pPr>
            <w:r>
              <w:rPr>
                <w:rFonts w:ascii="Baskerville Old Face" w:hAnsi="Baskerville Old Face"/>
                <w:sz w:val="32"/>
                <w:szCs w:val="32"/>
              </w:rPr>
              <w:t xml:space="preserve">On apprend que ce n’est pas la première fois qu’elle vient sur le territoire et qu’elle est en contact avec des personnes déjà sous surveillance. Il faut donc qu’ils comprennent ses intentions et le pourquoi de sa venue. </w:t>
            </w:r>
          </w:p>
        </w:tc>
      </w:tr>
      <w:tr w:rsidR="003B5A2A" w:rsidRPr="00AA6E6B" w:rsidTr="004F5626">
        <w:tc>
          <w:tcPr>
            <w:tcW w:w="1101" w:type="dxa"/>
          </w:tcPr>
          <w:p w:rsidR="003B5A2A" w:rsidRPr="003B5A2A" w:rsidRDefault="003B5A2A">
            <w:pPr>
              <w:rPr>
                <w:rFonts w:ascii="Baskerville Old Face" w:hAnsi="Baskerville Old Face"/>
                <w:b/>
                <w:sz w:val="32"/>
                <w:szCs w:val="32"/>
              </w:rPr>
            </w:pPr>
            <w:r w:rsidRPr="003B5A2A">
              <w:rPr>
                <w:rFonts w:ascii="Baskerville Old Face" w:hAnsi="Baskerville Old Face"/>
                <w:b/>
                <w:sz w:val="32"/>
                <w:szCs w:val="32"/>
              </w:rPr>
              <w:t>Total</w:t>
            </w:r>
          </w:p>
          <w:p w:rsidR="003B5A2A" w:rsidRPr="003B5A2A" w:rsidRDefault="003B5A2A">
            <w:pPr>
              <w:rPr>
                <w:rFonts w:ascii="Baskerville Old Face" w:hAnsi="Baskerville Old Face"/>
                <w:b/>
                <w:sz w:val="32"/>
                <w:szCs w:val="32"/>
              </w:rPr>
            </w:pPr>
            <w:r w:rsidRPr="003B5A2A">
              <w:rPr>
                <w:rFonts w:ascii="Baskerville Old Face" w:hAnsi="Baskerville Old Face"/>
                <w:b/>
                <w:sz w:val="32"/>
                <w:szCs w:val="32"/>
              </w:rPr>
              <w:t>/ 10</w:t>
            </w:r>
          </w:p>
          <w:p w:rsidR="003B5A2A" w:rsidRPr="003B5A2A" w:rsidRDefault="003B5A2A">
            <w:pPr>
              <w:rPr>
                <w:rFonts w:ascii="Baskerville Old Face" w:hAnsi="Baskerville Old Face"/>
                <w:b/>
                <w:sz w:val="32"/>
                <w:szCs w:val="32"/>
              </w:rPr>
            </w:pPr>
            <w:r w:rsidRPr="003B5A2A">
              <w:rPr>
                <w:rFonts w:ascii="Baskerville Old Face" w:hAnsi="Baskerville Old Face"/>
                <w:b/>
                <w:sz w:val="32"/>
                <w:szCs w:val="32"/>
              </w:rPr>
              <w:t xml:space="preserve"> /20</w:t>
            </w:r>
          </w:p>
        </w:tc>
        <w:tc>
          <w:tcPr>
            <w:tcW w:w="9811" w:type="dxa"/>
          </w:tcPr>
          <w:p w:rsidR="003B5A2A" w:rsidRDefault="003B5A2A">
            <w:pPr>
              <w:rPr>
                <w:rFonts w:ascii="Baskerville Old Face" w:hAnsi="Baskerville Old Face"/>
                <w:sz w:val="32"/>
                <w:szCs w:val="32"/>
              </w:rPr>
            </w:pPr>
            <w:r w:rsidRPr="003B5A2A">
              <w:rPr>
                <w:rFonts w:ascii="Baskerville Old Face" w:hAnsi="Baskerville Old Face"/>
                <w:sz w:val="32"/>
                <w:szCs w:val="32"/>
              </w:rPr>
              <w:t>Appréciation</w:t>
            </w:r>
          </w:p>
          <w:p w:rsidR="003B5A2A" w:rsidRDefault="003B5A2A">
            <w:pPr>
              <w:rPr>
                <w:rFonts w:ascii="Baskerville Old Face" w:hAnsi="Baskerville Old Face"/>
                <w:sz w:val="32"/>
                <w:szCs w:val="32"/>
              </w:rPr>
            </w:pPr>
          </w:p>
          <w:p w:rsidR="003B5A2A" w:rsidRDefault="003B5A2A">
            <w:pPr>
              <w:rPr>
                <w:rFonts w:ascii="Baskerville Old Face" w:hAnsi="Baskerville Old Face"/>
                <w:sz w:val="32"/>
                <w:szCs w:val="32"/>
              </w:rPr>
            </w:pPr>
          </w:p>
          <w:p w:rsidR="007F51FA" w:rsidRDefault="007F51FA">
            <w:pPr>
              <w:rPr>
                <w:rFonts w:ascii="Baskerville Old Face" w:hAnsi="Baskerville Old Face"/>
                <w:sz w:val="32"/>
                <w:szCs w:val="32"/>
              </w:rPr>
            </w:pPr>
          </w:p>
          <w:p w:rsidR="003B5A2A" w:rsidRPr="003B5A2A" w:rsidRDefault="003B5A2A">
            <w:pPr>
              <w:rPr>
                <w:rFonts w:ascii="Baskerville Old Face" w:hAnsi="Baskerville Old Face"/>
                <w:sz w:val="32"/>
                <w:szCs w:val="32"/>
              </w:rPr>
            </w:pPr>
          </w:p>
        </w:tc>
      </w:tr>
    </w:tbl>
    <w:p w:rsidR="004F5626" w:rsidRPr="00AA6E6B" w:rsidRDefault="004F5626" w:rsidP="003B5A2A">
      <w:pPr>
        <w:rPr>
          <w:rFonts w:ascii="Baskerville Old Face" w:hAnsi="Baskerville Old Face"/>
          <w:b/>
          <w:sz w:val="32"/>
          <w:szCs w:val="32"/>
          <w:u w:val="single"/>
        </w:rPr>
      </w:pPr>
    </w:p>
    <w:sectPr w:rsidR="004F5626" w:rsidRPr="00AA6E6B" w:rsidSect="004F5626">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compat/>
  <w:rsids>
    <w:rsidRoot w:val="004F5626"/>
    <w:rsid w:val="000169EF"/>
    <w:rsid w:val="00193619"/>
    <w:rsid w:val="003B5A2A"/>
    <w:rsid w:val="004F5626"/>
    <w:rsid w:val="007F51FA"/>
    <w:rsid w:val="00AA6E6B"/>
    <w:rsid w:val="00E77A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9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5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767032">
      <w:bodyDiv w:val="1"/>
      <w:marLeft w:val="0"/>
      <w:marRight w:val="0"/>
      <w:marTop w:val="0"/>
      <w:marBottom w:val="0"/>
      <w:divBdr>
        <w:top w:val="none" w:sz="0" w:space="0" w:color="auto"/>
        <w:left w:val="none" w:sz="0" w:space="0" w:color="auto"/>
        <w:bottom w:val="none" w:sz="0" w:space="0" w:color="auto"/>
        <w:right w:val="none" w:sz="0" w:space="0" w:color="auto"/>
      </w:divBdr>
      <w:divsChild>
        <w:div w:id="554924894">
          <w:marLeft w:val="0"/>
          <w:marRight w:val="0"/>
          <w:marTop w:val="0"/>
          <w:marBottom w:val="0"/>
          <w:divBdr>
            <w:top w:val="none" w:sz="0" w:space="0" w:color="auto"/>
            <w:left w:val="none" w:sz="0" w:space="0" w:color="auto"/>
            <w:bottom w:val="none" w:sz="0" w:space="0" w:color="auto"/>
            <w:right w:val="none" w:sz="0" w:space="0" w:color="auto"/>
          </w:divBdr>
        </w:div>
        <w:div w:id="1698310294">
          <w:marLeft w:val="0"/>
          <w:marRight w:val="0"/>
          <w:marTop w:val="0"/>
          <w:marBottom w:val="0"/>
          <w:divBdr>
            <w:top w:val="none" w:sz="0" w:space="0" w:color="auto"/>
            <w:left w:val="none" w:sz="0" w:space="0" w:color="auto"/>
            <w:bottom w:val="none" w:sz="0" w:space="0" w:color="auto"/>
            <w:right w:val="none" w:sz="0" w:space="0" w:color="auto"/>
          </w:divBdr>
        </w:div>
        <w:div w:id="609094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2</cp:revision>
  <cp:lastPrinted>2015-12-29T10:41:00Z</cp:lastPrinted>
  <dcterms:created xsi:type="dcterms:W3CDTF">2015-12-29T10:10:00Z</dcterms:created>
  <dcterms:modified xsi:type="dcterms:W3CDTF">2015-12-29T10:53:00Z</dcterms:modified>
</cp:coreProperties>
</file>