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66" w:rsidRPr="008C7F50" w:rsidRDefault="001B7567" w:rsidP="00DF13C9">
      <w:pPr>
        <w:tabs>
          <w:tab w:val="left" w:pos="6600"/>
          <w:tab w:val="left" w:pos="10080"/>
        </w:tabs>
        <w:rPr>
          <w:rFonts w:ascii="Arial" w:hAnsi="Arial" w:cs="Arial"/>
        </w:rPr>
      </w:pPr>
      <w:r w:rsidRPr="008C7F50">
        <w:rPr>
          <w:rFonts w:ascii="Arial" w:hAnsi="Arial" w:cs="Arial"/>
        </w:rPr>
        <w:t xml:space="preserve">GRILLE CO LV1 B2                   </w:t>
      </w:r>
      <w:r w:rsidR="00BC2466" w:rsidRPr="008C7F50">
        <w:rPr>
          <w:rFonts w:ascii="Arial" w:hAnsi="Arial" w:cs="Arial"/>
        </w:rPr>
        <w:t xml:space="preserve">Titre du document : </w:t>
      </w:r>
      <w:r w:rsidR="006D0BD8" w:rsidRPr="008C7F50">
        <w:rPr>
          <w:rFonts w:ascii="Arial" w:hAnsi="Arial" w:cs="Arial"/>
        </w:rPr>
        <w:t>Time Capsule</w:t>
      </w:r>
      <w:r w:rsidR="00DF13C9" w:rsidRPr="008C7F50">
        <w:rPr>
          <w:rFonts w:ascii="Arial" w:hAnsi="Arial" w:cs="Arial"/>
        </w:rPr>
        <w:tab/>
      </w:r>
      <w:r w:rsidRPr="008C7F50">
        <w:rPr>
          <w:rFonts w:ascii="Arial" w:hAnsi="Arial" w:cs="Arial"/>
        </w:rPr>
        <w:t xml:space="preserve">              </w:t>
      </w:r>
      <w:r w:rsidR="00BC2466" w:rsidRPr="008C7F50">
        <w:rPr>
          <w:rFonts w:ascii="Arial" w:hAnsi="Arial" w:cs="Arial"/>
        </w:rPr>
        <w:t>Notion culturelle :</w:t>
      </w:r>
      <w:r w:rsidR="00DF13C9" w:rsidRPr="008C7F50">
        <w:rPr>
          <w:rFonts w:ascii="Arial" w:hAnsi="Arial" w:cs="Arial"/>
        </w:rPr>
        <w:t xml:space="preserve"> </w:t>
      </w:r>
      <w:proofErr w:type="spellStart"/>
      <w:r w:rsidR="00DF13C9" w:rsidRPr="008C7F50">
        <w:rPr>
          <w:rFonts w:ascii="Arial" w:hAnsi="Arial" w:cs="Arial"/>
        </w:rPr>
        <w:t>Spaces</w:t>
      </w:r>
      <w:proofErr w:type="spellEnd"/>
      <w:r w:rsidR="00DF13C9" w:rsidRPr="008C7F50">
        <w:rPr>
          <w:rFonts w:ascii="Arial" w:hAnsi="Arial" w:cs="Arial"/>
        </w:rPr>
        <w:t xml:space="preserve"> and Exchanges</w:t>
      </w:r>
    </w:p>
    <w:p w:rsidR="00DF13C9" w:rsidRPr="008C7F50" w:rsidRDefault="00DF13C9" w:rsidP="00BC2466">
      <w:pPr>
        <w:tabs>
          <w:tab w:val="left" w:pos="607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1484"/>
        <w:gridCol w:w="3402"/>
        <w:gridCol w:w="5103"/>
        <w:gridCol w:w="5208"/>
      </w:tblGrid>
      <w:tr w:rsidR="00BC2466" w:rsidRPr="008C7F50" w:rsidTr="001B7567"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7F50">
              <w:rPr>
                <w:rFonts w:ascii="Arial" w:hAnsi="Arial" w:cs="Arial"/>
                <w:sz w:val="32"/>
                <w:szCs w:val="32"/>
              </w:rPr>
              <w:t>1/10</w:t>
            </w:r>
          </w:p>
        </w:tc>
        <w:tc>
          <w:tcPr>
            <w:tcW w:w="1357" w:type="dxa"/>
          </w:tcPr>
          <w:p w:rsidR="00BC2466" w:rsidRPr="008C7F50" w:rsidRDefault="001B7567" w:rsidP="001B7567">
            <w:pPr>
              <w:tabs>
                <w:tab w:val="right" w:pos="3603"/>
              </w:tabs>
              <w:rPr>
                <w:rFonts w:ascii="Arial" w:hAnsi="Arial" w:cs="Arial"/>
                <w:sz w:val="32"/>
                <w:szCs w:val="32"/>
              </w:rPr>
            </w:pPr>
            <w:r w:rsidRPr="008C7F50">
              <w:rPr>
                <w:rFonts w:ascii="Arial" w:hAnsi="Arial" w:cs="Arial"/>
                <w:sz w:val="32"/>
                <w:szCs w:val="32"/>
              </w:rPr>
              <w:t>A1 -</w:t>
            </w:r>
            <w:r w:rsidR="00BC2466" w:rsidRPr="008C7F50">
              <w:rPr>
                <w:rFonts w:ascii="Arial" w:hAnsi="Arial" w:cs="Arial"/>
                <w:sz w:val="32"/>
                <w:szCs w:val="32"/>
              </w:rPr>
              <w:t>3/10</w:t>
            </w:r>
          </w:p>
        </w:tc>
        <w:tc>
          <w:tcPr>
            <w:tcW w:w="3402" w:type="dxa"/>
          </w:tcPr>
          <w:p w:rsidR="00BC2466" w:rsidRPr="008C7F50" w:rsidRDefault="00BC2466" w:rsidP="00DF13C9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7F50">
              <w:rPr>
                <w:rFonts w:ascii="Arial" w:hAnsi="Arial" w:cs="Arial"/>
                <w:sz w:val="32"/>
                <w:szCs w:val="32"/>
              </w:rPr>
              <w:t>A2 – 5/10</w:t>
            </w:r>
          </w:p>
        </w:tc>
        <w:tc>
          <w:tcPr>
            <w:tcW w:w="5103" w:type="dxa"/>
          </w:tcPr>
          <w:p w:rsidR="00BC2466" w:rsidRPr="008C7F50" w:rsidRDefault="00BC2466" w:rsidP="00DF13C9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7F50">
              <w:rPr>
                <w:rFonts w:ascii="Arial" w:hAnsi="Arial" w:cs="Arial"/>
                <w:sz w:val="32"/>
                <w:szCs w:val="32"/>
              </w:rPr>
              <w:t>B1 – 8/10</w:t>
            </w:r>
          </w:p>
        </w:tc>
        <w:tc>
          <w:tcPr>
            <w:tcW w:w="5208" w:type="dxa"/>
          </w:tcPr>
          <w:p w:rsidR="00BC2466" w:rsidRPr="008C7F50" w:rsidRDefault="00DF13C9" w:rsidP="00DF13C9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7F50">
              <w:rPr>
                <w:rFonts w:ascii="Arial" w:hAnsi="Arial" w:cs="Arial"/>
                <w:sz w:val="32"/>
                <w:szCs w:val="32"/>
              </w:rPr>
              <w:t xml:space="preserve">B2 – </w:t>
            </w:r>
            <w:r w:rsidR="00BC2466" w:rsidRPr="008C7F50">
              <w:rPr>
                <w:rFonts w:ascii="Arial" w:hAnsi="Arial" w:cs="Arial"/>
                <w:sz w:val="32"/>
                <w:szCs w:val="32"/>
              </w:rPr>
              <w:t>10/10</w:t>
            </w:r>
          </w:p>
        </w:tc>
      </w:tr>
      <w:tr w:rsidR="00BC2466" w:rsidRPr="008C7F50" w:rsidTr="001B7567">
        <w:trPr>
          <w:trHeight w:val="711"/>
        </w:trPr>
        <w:tc>
          <w:tcPr>
            <w:tcW w:w="878" w:type="dxa"/>
          </w:tcPr>
          <w:p w:rsidR="00BC2466" w:rsidRPr="008C7F50" w:rsidRDefault="00BC2466" w:rsidP="00DF1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BC2466" w:rsidP="001B7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Mots isolés et  </w:t>
            </w:r>
            <w:proofErr w:type="spellStart"/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>compr</w:t>
            </w:r>
            <w:proofErr w:type="spellEnd"/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>superfici</w:t>
            </w:r>
            <w:proofErr w:type="spellEnd"/>
          </w:p>
          <w:p w:rsidR="00BC2466" w:rsidRPr="008C7F50" w:rsidRDefault="00027E60" w:rsidP="001B7567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F50">
              <w:rPr>
                <w:rFonts w:ascii="Arial" w:hAnsi="Arial" w:cs="Arial"/>
              </w:rPr>
              <w:t>4</w:t>
            </w:r>
            <w:r w:rsidR="00BC2466" w:rsidRPr="008C7F50">
              <w:rPr>
                <w:rFonts w:ascii="Arial" w:hAnsi="Arial" w:cs="Arial"/>
              </w:rPr>
              <w:t xml:space="preserve"> </w:t>
            </w:r>
            <w:proofErr w:type="spellStart"/>
            <w:r w:rsidR="00BC2466" w:rsidRPr="008C7F50">
              <w:rPr>
                <w:rFonts w:ascii="Arial" w:hAnsi="Arial" w:cs="Arial"/>
              </w:rPr>
              <w:t>él</w:t>
            </w:r>
            <w:r w:rsidR="001B7567" w:rsidRPr="008C7F50">
              <w:rPr>
                <w:rFonts w:ascii="Arial" w:hAnsi="Arial" w:cs="Arial"/>
              </w:rPr>
              <w:t>emnts</w:t>
            </w:r>
            <w:proofErr w:type="spellEnd"/>
          </w:p>
        </w:tc>
        <w:tc>
          <w:tcPr>
            <w:tcW w:w="3402" w:type="dxa"/>
          </w:tcPr>
          <w:p w:rsidR="00DF13C9" w:rsidRPr="008C7F50" w:rsidRDefault="001B7567" w:rsidP="00DF1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Certaines infos </w:t>
            </w:r>
            <w:r w:rsidR="00BC2466"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comprises mais    compréhensio</w:t>
            </w:r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n encore lacunaire </w:t>
            </w:r>
            <w:r w:rsidR="00BC2466"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C2466" w:rsidRPr="008C7F50" w:rsidRDefault="00131078" w:rsidP="00131078">
            <w:pPr>
              <w:tabs>
                <w:tab w:val="left" w:pos="6075"/>
              </w:tabs>
              <w:rPr>
                <w:rFonts w:ascii="Arial" w:hAnsi="Arial" w:cs="Arial"/>
                <w:sz w:val="18"/>
                <w:szCs w:val="18"/>
              </w:rPr>
            </w:pPr>
            <w:r w:rsidRPr="008C7F50">
              <w:rPr>
                <w:rFonts w:ascii="Arial" w:hAnsi="Arial" w:cs="Arial"/>
              </w:rPr>
              <w:t>8</w:t>
            </w:r>
            <w:r w:rsidR="00BC2466" w:rsidRPr="008C7F50">
              <w:rPr>
                <w:rFonts w:ascii="Arial" w:hAnsi="Arial" w:cs="Arial"/>
              </w:rPr>
              <w:t xml:space="preserve"> éléments attendus</w:t>
            </w:r>
            <w:r w:rsidRPr="008C7F50">
              <w:rPr>
                <w:rFonts w:ascii="Arial" w:hAnsi="Arial" w:cs="Arial"/>
              </w:rPr>
              <w:t xml:space="preserve"> A2B1B2</w:t>
            </w:r>
          </w:p>
        </w:tc>
        <w:tc>
          <w:tcPr>
            <w:tcW w:w="5103" w:type="dxa"/>
          </w:tcPr>
          <w:p w:rsidR="00BC2466" w:rsidRPr="008C7F50" w:rsidRDefault="00BC2466" w:rsidP="00DF1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les points principaux de la discussion </w:t>
            </w:r>
            <w:bookmarkStart w:id="0" w:name="_GoBack"/>
            <w:bookmarkEnd w:id="0"/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>Compréhension satisfaisante.</w:t>
            </w:r>
          </w:p>
          <w:p w:rsidR="00BC2466" w:rsidRPr="008C7F50" w:rsidRDefault="00131078" w:rsidP="00DF13C9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F50">
              <w:rPr>
                <w:rFonts w:ascii="Arial" w:hAnsi="Arial" w:cs="Arial"/>
              </w:rPr>
              <w:t xml:space="preserve">7B1B2 </w:t>
            </w:r>
            <w:r w:rsidR="00BC2466" w:rsidRPr="008C7F50">
              <w:rPr>
                <w:rFonts w:ascii="Arial" w:hAnsi="Arial" w:cs="Arial"/>
              </w:rPr>
              <w:t xml:space="preserve"> éléments attendus</w:t>
            </w:r>
          </w:p>
          <w:p w:rsidR="00BC2466" w:rsidRPr="008C7F50" w:rsidRDefault="00BC2466" w:rsidP="001B7567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8" w:type="dxa"/>
          </w:tcPr>
          <w:p w:rsidR="00BC2466" w:rsidRPr="008C7F50" w:rsidRDefault="00BC2466" w:rsidP="00DF1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a saisi et relevé un nombre suffisant de détails </w:t>
            </w:r>
          </w:p>
          <w:p w:rsidR="00BC2466" w:rsidRPr="008C7F50" w:rsidRDefault="00BC2466" w:rsidP="00DF1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F50">
              <w:rPr>
                <w:rFonts w:ascii="Arial" w:hAnsi="Arial" w:cs="Arial"/>
                <w:color w:val="000000"/>
                <w:sz w:val="18"/>
                <w:szCs w:val="18"/>
              </w:rPr>
              <w:t>Compréhension fine, avec de l’implicite.</w:t>
            </w:r>
          </w:p>
          <w:p w:rsidR="00BC2466" w:rsidRPr="008C7F50" w:rsidRDefault="00EE7128" w:rsidP="00EE712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       </w:t>
            </w:r>
            <w:r w:rsidR="00131078" w:rsidRPr="008C7F50">
              <w:rPr>
                <w:rFonts w:ascii="Arial" w:hAnsi="Arial" w:cs="Arial"/>
              </w:rPr>
              <w:t>3</w:t>
            </w:r>
            <w:r w:rsidR="00BC2466" w:rsidRPr="008C7F50">
              <w:rPr>
                <w:rFonts w:ascii="Arial" w:hAnsi="Arial" w:cs="Arial"/>
              </w:rPr>
              <w:t xml:space="preserve"> éléments attendus</w:t>
            </w:r>
            <w:r w:rsidR="00131078" w:rsidRPr="008C7F50">
              <w:rPr>
                <w:rFonts w:ascii="Arial" w:hAnsi="Arial" w:cs="Arial"/>
              </w:rPr>
              <w:t xml:space="preserve"> B2</w:t>
            </w:r>
            <w:r w:rsidRPr="008C7F50">
              <w:rPr>
                <w:rFonts w:ascii="Arial" w:hAnsi="Arial" w:cs="Arial"/>
              </w:rPr>
              <w:t xml:space="preserve"> + 1 implicite</w:t>
            </w:r>
          </w:p>
          <w:p w:rsidR="00BC2466" w:rsidRPr="008C7F50" w:rsidRDefault="00BC2466" w:rsidP="00DF13C9">
            <w:pPr>
              <w:tabs>
                <w:tab w:val="left" w:pos="60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466" w:rsidRPr="008C7F50" w:rsidTr="001B7567">
        <w:trPr>
          <w:trHeight w:val="598"/>
        </w:trPr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027E60" w:rsidP="00DF13C9">
            <w:pPr>
              <w:tabs>
                <w:tab w:val="left" w:pos="253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-reportage</w:t>
            </w:r>
          </w:p>
        </w:tc>
        <w:tc>
          <w:tcPr>
            <w:tcW w:w="3402" w:type="dxa"/>
          </w:tcPr>
          <w:p w:rsidR="006D0BD8" w:rsidRPr="008C7F50" w:rsidRDefault="008C7F50" w:rsidP="008C7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D0BD8" w:rsidRPr="008C7F50">
              <w:rPr>
                <w:rFonts w:ascii="Arial" w:hAnsi="Arial" w:cs="Arial"/>
              </w:rPr>
              <w:t xml:space="preserve">Ouverture de la capsule temporelle </w:t>
            </w:r>
          </w:p>
          <w:p w:rsidR="00BC2466" w:rsidRPr="008C7F50" w:rsidRDefault="006D0BD8" w:rsidP="006D0BD8">
            <w:pPr>
              <w:tabs>
                <w:tab w:val="left" w:pos="282"/>
              </w:tabs>
              <w:ind w:left="128"/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- 1914</w:t>
            </w:r>
          </w:p>
          <w:p w:rsidR="006D0BD8" w:rsidRPr="008C7F50" w:rsidRDefault="006D0BD8" w:rsidP="006D0BD8">
            <w:pPr>
              <w:tabs>
                <w:tab w:val="left" w:pos="282"/>
              </w:tabs>
              <w:ind w:left="128"/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Wall Street</w:t>
            </w:r>
          </w:p>
          <w:p w:rsidR="006D0BD8" w:rsidRPr="008C7F50" w:rsidRDefault="006D0BD8" w:rsidP="006D0BD8">
            <w:pPr>
              <w:tabs>
                <w:tab w:val="left" w:pos="282"/>
              </w:tabs>
              <w:ind w:left="128"/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Marchants</w:t>
            </w:r>
          </w:p>
        </w:tc>
        <w:tc>
          <w:tcPr>
            <w:tcW w:w="5103" w:type="dxa"/>
          </w:tcPr>
          <w:p w:rsidR="00BC2466" w:rsidRPr="008C7F50" w:rsidRDefault="006D0BD8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ouverture de la capsule temporelle qui date de 1914</w:t>
            </w:r>
          </w:p>
          <w:p w:rsidR="006D0BD8" w:rsidRPr="008C7F50" w:rsidRDefault="006D0BD8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s</w:t>
            </w:r>
            <w:r w:rsidR="00990BE1" w:rsidRPr="008C7F50">
              <w:rPr>
                <w:rFonts w:ascii="Arial" w:hAnsi="Arial" w:cs="Arial"/>
              </w:rPr>
              <w:t>c</w:t>
            </w:r>
            <w:r w:rsidRPr="008C7F50">
              <w:rPr>
                <w:rFonts w:ascii="Arial" w:hAnsi="Arial" w:cs="Arial"/>
              </w:rPr>
              <w:t>ellée, fermée et retrouvée dans/sur Wall Street</w:t>
            </w:r>
          </w:p>
          <w:p w:rsidR="006D0BD8" w:rsidRPr="008C7F50" w:rsidRDefault="006D0BD8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par un groupe de marchants </w:t>
            </w:r>
          </w:p>
        </w:tc>
        <w:tc>
          <w:tcPr>
            <w:tcW w:w="5208" w:type="dxa"/>
          </w:tcPr>
          <w:p w:rsidR="006D0BD8" w:rsidRPr="008C7F50" w:rsidRDefault="00BC2466" w:rsidP="006D0BD8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</w:t>
            </w:r>
            <w:r w:rsidR="006D0BD8" w:rsidRPr="008C7F50">
              <w:rPr>
                <w:rFonts w:ascii="Arial" w:hAnsi="Arial" w:cs="Arial"/>
              </w:rPr>
              <w:t>ouverture de la capsule temporelle qui date de 1914 qui a été s</w:t>
            </w:r>
            <w:r w:rsidR="00990BE1" w:rsidRPr="008C7F50">
              <w:rPr>
                <w:rFonts w:ascii="Arial" w:hAnsi="Arial" w:cs="Arial"/>
              </w:rPr>
              <w:t>c</w:t>
            </w:r>
            <w:r w:rsidR="006D0BD8" w:rsidRPr="008C7F50">
              <w:rPr>
                <w:rFonts w:ascii="Arial" w:hAnsi="Arial" w:cs="Arial"/>
              </w:rPr>
              <w:t>ellée sur (</w:t>
            </w:r>
            <w:proofErr w:type="spellStart"/>
            <w:r w:rsidR="006D0BD8" w:rsidRPr="008C7F50">
              <w:rPr>
                <w:rFonts w:ascii="Arial" w:hAnsi="Arial" w:cs="Arial"/>
              </w:rPr>
              <w:t>Lower</w:t>
            </w:r>
            <w:proofErr w:type="spellEnd"/>
            <w:r w:rsidR="006D0BD8" w:rsidRPr="008C7F50">
              <w:rPr>
                <w:rFonts w:ascii="Arial" w:hAnsi="Arial" w:cs="Arial"/>
              </w:rPr>
              <w:t>) Wall Street par un groupe de marchants</w:t>
            </w:r>
          </w:p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</w:tr>
      <w:tr w:rsidR="00BC2466" w:rsidRPr="008C7F50" w:rsidTr="001B7567">
        <w:trPr>
          <w:trHeight w:val="1529"/>
        </w:trPr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4E0C1F" w:rsidP="00DF13C9">
            <w:pPr>
              <w:tabs>
                <w:tab w:val="left" w:pos="253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60</w:t>
            </w:r>
          </w:p>
        </w:tc>
        <w:tc>
          <w:tcPr>
            <w:tcW w:w="3402" w:type="dxa"/>
          </w:tcPr>
          <w:p w:rsidR="004E0C1F" w:rsidRPr="008C7F50" w:rsidRDefault="00131078" w:rsidP="006D0BD8">
            <w:pPr>
              <w:tabs>
                <w:tab w:val="left" w:pos="282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</w:t>
            </w:r>
            <w:r w:rsidR="006D0BD8" w:rsidRPr="008C7F50">
              <w:rPr>
                <w:rFonts w:ascii="Arial" w:hAnsi="Arial" w:cs="Arial"/>
              </w:rPr>
              <w:t xml:space="preserve">Il y a </w:t>
            </w:r>
            <w:r w:rsidR="004E0C1F" w:rsidRPr="008C7F50">
              <w:rPr>
                <w:rFonts w:ascii="Arial" w:hAnsi="Arial" w:cs="Arial"/>
              </w:rPr>
              <w:t>60 ans</w:t>
            </w:r>
          </w:p>
          <w:p w:rsidR="004E0C1F" w:rsidRPr="008C7F50" w:rsidRDefault="004E0C1F" w:rsidP="006D0BD8">
            <w:pPr>
              <w:tabs>
                <w:tab w:val="left" w:pos="282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- 1974</w:t>
            </w:r>
          </w:p>
          <w:p w:rsidR="004E0C1F" w:rsidRPr="008C7F50" w:rsidRDefault="004E0C1F" w:rsidP="006D0BD8">
            <w:pPr>
              <w:tabs>
                <w:tab w:val="left" w:pos="282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Projet oublié</w:t>
            </w:r>
          </w:p>
          <w:p w:rsidR="00BC2466" w:rsidRPr="008C7F50" w:rsidRDefault="00BC2466" w:rsidP="00DF13C9">
            <w:pPr>
              <w:tabs>
                <w:tab w:val="left" w:pos="282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E0C1F" w:rsidRPr="008C7F50" w:rsidRDefault="006D0BD8" w:rsidP="001B7567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</w:t>
            </w:r>
            <w:r w:rsidR="004E0C1F" w:rsidRPr="008C7F50">
              <w:rPr>
                <w:rFonts w:ascii="Arial" w:hAnsi="Arial" w:cs="Arial"/>
              </w:rPr>
              <w:t>ouverture de la capsule il y a 60 ans/en 1974</w:t>
            </w:r>
          </w:p>
          <w:p w:rsidR="004E0C1F" w:rsidRPr="008C7F50" w:rsidRDefault="004E0C1F" w:rsidP="001B7567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projet mis en attente à l’époque</w:t>
            </w:r>
          </w:p>
          <w:p w:rsidR="004E0C1F" w:rsidRPr="008C7F50" w:rsidRDefault="004E0C1F" w:rsidP="001B7567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le projet fut oublié</w:t>
            </w:r>
          </w:p>
        </w:tc>
        <w:tc>
          <w:tcPr>
            <w:tcW w:w="5208" w:type="dxa"/>
          </w:tcPr>
          <w:p w:rsidR="00BC2466" w:rsidRPr="008C7F50" w:rsidRDefault="006D0BD8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on devait l’ouvrir il y a 60 ans en 1974 mais </w:t>
            </w:r>
            <w:r w:rsidR="00B402B0" w:rsidRPr="008C7F50">
              <w:rPr>
                <w:rFonts w:ascii="Arial" w:hAnsi="Arial" w:cs="Arial"/>
              </w:rPr>
              <w:t>le projet a été mis en attente à l’époque et fut oublié</w:t>
            </w:r>
          </w:p>
        </w:tc>
      </w:tr>
      <w:tr w:rsidR="00BC2466" w:rsidRPr="008C7F50" w:rsidTr="001B7567">
        <w:trPr>
          <w:trHeight w:val="1018"/>
        </w:trPr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4E0C1F" w:rsidP="00DF13C9">
            <w:pPr>
              <w:tabs>
                <w:tab w:val="left" w:pos="253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BC2466" w:rsidRPr="008C7F50" w:rsidRDefault="004E0C1F" w:rsidP="001B7567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- 100ème anniversaire</w:t>
            </w:r>
            <w:r w:rsidR="00BC2466" w:rsidRPr="008C7F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BC2466" w:rsidRPr="008C7F50" w:rsidRDefault="004E0C1F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c’est le 100</w:t>
            </w:r>
            <w:r w:rsidRPr="008C7F50">
              <w:rPr>
                <w:rFonts w:ascii="Arial" w:hAnsi="Arial" w:cs="Arial"/>
                <w:vertAlign w:val="superscript"/>
              </w:rPr>
              <w:t>ème</w:t>
            </w:r>
            <w:r w:rsidRPr="008C7F50">
              <w:rPr>
                <w:rFonts w:ascii="Arial" w:hAnsi="Arial" w:cs="Arial"/>
              </w:rPr>
              <w:t xml:space="preserve"> anniversaire de la capsule</w:t>
            </w:r>
          </w:p>
          <w:p w:rsidR="004E0C1F" w:rsidRPr="008C7F50" w:rsidRDefault="004E0C1F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5208" w:type="dxa"/>
          </w:tcPr>
          <w:p w:rsidR="00BC2466" w:rsidRPr="008C7F50" w:rsidRDefault="004E0C1F" w:rsidP="004E0C1F">
            <w:pPr>
              <w:tabs>
                <w:tab w:val="left" w:pos="6075"/>
              </w:tabs>
              <w:rPr>
                <w:rFonts w:ascii="Arial" w:hAnsi="Arial" w:cs="Arial"/>
                <w:color w:val="FF0000"/>
              </w:rPr>
            </w:pPr>
            <w:r w:rsidRPr="008C7F50">
              <w:rPr>
                <w:rFonts w:ascii="Arial" w:hAnsi="Arial" w:cs="Arial"/>
                <w:color w:val="FF0000"/>
              </w:rPr>
              <w:t>IMPLICITES POSSIBLES</w:t>
            </w:r>
          </w:p>
          <w:p w:rsidR="004E0C1F" w:rsidRPr="008C7F50" w:rsidRDefault="004E0C1F" w:rsidP="004E0C1F">
            <w:pPr>
              <w:pStyle w:val="Paragraphedeliste"/>
              <w:numPr>
                <w:ilvl w:val="0"/>
                <w:numId w:val="6"/>
              </w:numPr>
              <w:tabs>
                <w:tab w:val="left" w:pos="6075"/>
              </w:tabs>
              <w:rPr>
                <w:rFonts w:ascii="Arial" w:hAnsi="Arial" w:cs="Arial"/>
                <w:color w:val="FF0000"/>
              </w:rPr>
            </w:pPr>
            <w:r w:rsidRPr="008C7F50">
              <w:rPr>
                <w:rFonts w:ascii="Arial" w:hAnsi="Arial" w:cs="Arial"/>
                <w:color w:val="FF0000"/>
              </w:rPr>
              <w:t>Nous sommes donc en 2014</w:t>
            </w:r>
          </w:p>
          <w:p w:rsidR="004E0C1F" w:rsidRPr="008C7F50" w:rsidRDefault="004E0C1F" w:rsidP="004E0C1F">
            <w:pPr>
              <w:pStyle w:val="Paragraphedeliste"/>
              <w:numPr>
                <w:ilvl w:val="0"/>
                <w:numId w:val="6"/>
              </w:num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L’ouverture coïncide avec le 100ème anniversaire de la fermeture/scellement de la capsule</w:t>
            </w:r>
          </w:p>
        </w:tc>
      </w:tr>
      <w:tr w:rsidR="00BC2466" w:rsidRPr="008C7F50" w:rsidTr="001B7567">
        <w:trPr>
          <w:trHeight w:val="976"/>
        </w:trPr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457395" w:rsidP="00457395">
            <w:pPr>
              <w:tabs>
                <w:tab w:val="left" w:pos="253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Belle</w:t>
            </w:r>
          </w:p>
          <w:p w:rsidR="00457395" w:rsidRPr="008C7F50" w:rsidRDefault="00457395" w:rsidP="00DF13C9">
            <w:pPr>
              <w:tabs>
                <w:tab w:val="left" w:pos="253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Bronze</w:t>
            </w:r>
          </w:p>
        </w:tc>
        <w:tc>
          <w:tcPr>
            <w:tcW w:w="3402" w:type="dxa"/>
          </w:tcPr>
          <w:p w:rsidR="00BC2466" w:rsidRPr="008C7F50" w:rsidRDefault="00C74BED" w:rsidP="00DF13C9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mystère</w:t>
            </w:r>
          </w:p>
          <w:p w:rsidR="00C74BED" w:rsidRPr="008C7F50" w:rsidRDefault="00C74BED" w:rsidP="00DF13C9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belle</w:t>
            </w:r>
          </w:p>
          <w:p w:rsidR="00C74BED" w:rsidRPr="008C7F50" w:rsidRDefault="00C74BED" w:rsidP="00DF13C9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bronze</w:t>
            </w:r>
          </w:p>
          <w:p w:rsidR="00C74BED" w:rsidRPr="008C7F50" w:rsidRDefault="00C74BED" w:rsidP="00DF13C9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décorée</w:t>
            </w:r>
          </w:p>
          <w:p w:rsidR="009461B4" w:rsidRPr="008C7F50" w:rsidRDefault="009461B4" w:rsidP="00DF13C9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connexion</w:t>
            </w:r>
          </w:p>
          <w:p w:rsidR="00C74BED" w:rsidRPr="008C7F50" w:rsidRDefault="009461B4" w:rsidP="00DF13C9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</w:t>
            </w:r>
            <w:r w:rsidR="00C74BED" w:rsidRPr="008C7F50">
              <w:rPr>
                <w:rFonts w:ascii="Arial" w:hAnsi="Arial" w:cs="Arial"/>
              </w:rPr>
              <w:t>le passé</w:t>
            </w:r>
          </w:p>
          <w:p w:rsidR="00D244C6" w:rsidRPr="008C7F50" w:rsidRDefault="00D244C6" w:rsidP="00DF13C9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médias</w:t>
            </w:r>
          </w:p>
        </w:tc>
        <w:tc>
          <w:tcPr>
            <w:tcW w:w="5103" w:type="dxa"/>
          </w:tcPr>
          <w:p w:rsidR="00BC2466" w:rsidRPr="008C7F50" w:rsidRDefault="00C74BED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la capsule est un mystère</w:t>
            </w:r>
          </w:p>
          <w:p w:rsidR="00C74BED" w:rsidRPr="008C7F50" w:rsidRDefault="00C74BED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elle est belle</w:t>
            </w:r>
          </w:p>
          <w:p w:rsidR="00C74BED" w:rsidRPr="008C7F50" w:rsidRDefault="00C74BED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une des plus belles qu’il a vue</w:t>
            </w:r>
          </w:p>
          <w:p w:rsidR="00C74BED" w:rsidRPr="008C7F50" w:rsidRDefault="00C74BED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elle est en bronze</w:t>
            </w:r>
          </w:p>
          <w:p w:rsidR="00C74BED" w:rsidRPr="008C7F50" w:rsidRDefault="00C74BED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très décorée</w:t>
            </w:r>
          </w:p>
          <w:p w:rsidR="00D244C6" w:rsidRPr="008C7F50" w:rsidRDefault="00C74BED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une connexion avec le passé</w:t>
            </w:r>
          </w:p>
        </w:tc>
        <w:tc>
          <w:tcPr>
            <w:tcW w:w="5208" w:type="dxa"/>
          </w:tcPr>
          <w:p w:rsidR="00457433" w:rsidRPr="008C7F50" w:rsidRDefault="00457433" w:rsidP="001B7567">
            <w:pPr>
              <w:tabs>
                <w:tab w:val="left" w:pos="6075"/>
              </w:tabs>
              <w:rPr>
                <w:rFonts w:ascii="Arial" w:hAnsi="Arial" w:cs="Arial"/>
                <w:color w:val="FF0000"/>
              </w:rPr>
            </w:pPr>
            <w:r w:rsidRPr="008C7F50">
              <w:rPr>
                <w:rFonts w:ascii="Arial" w:hAnsi="Arial" w:cs="Arial"/>
                <w:color w:val="FF0000"/>
              </w:rPr>
              <w:t>IMPLICITES POSSIBLES</w:t>
            </w:r>
          </w:p>
          <w:p w:rsidR="00457433" w:rsidRPr="008C7F50" w:rsidRDefault="00457433" w:rsidP="001B7567">
            <w:pPr>
              <w:tabs>
                <w:tab w:val="left" w:pos="6075"/>
              </w:tabs>
              <w:rPr>
                <w:rFonts w:ascii="Arial" w:hAnsi="Arial" w:cs="Arial"/>
                <w:color w:val="FF0000"/>
              </w:rPr>
            </w:pPr>
            <w:r w:rsidRPr="008C7F50">
              <w:rPr>
                <w:rFonts w:ascii="Arial" w:hAnsi="Arial" w:cs="Arial"/>
                <w:color w:val="FF0000"/>
              </w:rPr>
              <w:t>- D’autres capsules de ce genre existent</w:t>
            </w:r>
          </w:p>
          <w:p w:rsidR="00457433" w:rsidRPr="008C7F50" w:rsidRDefault="00457433" w:rsidP="001B7567">
            <w:pPr>
              <w:tabs>
                <w:tab w:val="left" w:pos="6075"/>
              </w:tabs>
              <w:rPr>
                <w:rFonts w:ascii="Arial" w:hAnsi="Arial" w:cs="Arial"/>
                <w:color w:val="FF0000"/>
              </w:rPr>
            </w:pPr>
            <w:r w:rsidRPr="008C7F50">
              <w:rPr>
                <w:rFonts w:ascii="Arial" w:hAnsi="Arial" w:cs="Arial"/>
                <w:color w:val="FF0000"/>
              </w:rPr>
              <w:t xml:space="preserve">- </w:t>
            </w:r>
            <w:r w:rsidR="00C74BED" w:rsidRPr="008C7F50">
              <w:rPr>
                <w:rFonts w:ascii="Arial" w:hAnsi="Arial" w:cs="Arial"/>
                <w:color w:val="FF0000"/>
              </w:rPr>
              <w:t>l’interlocuteur a déjà vu d’autres capsules</w:t>
            </w:r>
          </w:p>
          <w:p w:rsidR="00BC2466" w:rsidRPr="008C7F50" w:rsidRDefault="00457433" w:rsidP="001B7567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un mystère règne autour de ce genre de capsule</w:t>
            </w:r>
          </w:p>
          <w:p w:rsidR="00C74BED" w:rsidRPr="008C7F50" w:rsidRDefault="00C74BED" w:rsidP="001B7567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elles ont une certaine beauté, celle-ci est l’une des plus belles qu’il a jamais vue</w:t>
            </w:r>
          </w:p>
          <w:p w:rsidR="00457433" w:rsidRPr="008C7F50" w:rsidRDefault="00457433" w:rsidP="001B7567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</w:t>
            </w:r>
            <w:r w:rsidR="00C74BED" w:rsidRPr="008C7F50">
              <w:rPr>
                <w:rFonts w:ascii="Arial" w:hAnsi="Arial" w:cs="Arial"/>
              </w:rPr>
              <w:t xml:space="preserve"> elle est en bronze, très/richement/joliment décorée et nous connecte d’une certaine façon au passé</w:t>
            </w:r>
            <w:r w:rsidR="00D244C6" w:rsidRPr="008C7F50">
              <w:rPr>
                <w:rFonts w:ascii="Arial" w:hAnsi="Arial" w:cs="Arial"/>
              </w:rPr>
              <w:t xml:space="preserve"> que d’autres médias ne nous apportent pas</w:t>
            </w:r>
          </w:p>
        </w:tc>
      </w:tr>
      <w:tr w:rsidR="00BC2466" w:rsidRPr="008C7F50" w:rsidTr="001B7567">
        <w:trPr>
          <w:trHeight w:val="1423"/>
        </w:trPr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BC2466" w:rsidP="00DF13C9">
            <w:pPr>
              <w:tabs>
                <w:tab w:val="left" w:pos="253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C2466" w:rsidRPr="008C7F50" w:rsidRDefault="001B7567" w:rsidP="00C51D5A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 </w:t>
            </w:r>
            <w:r w:rsidR="00C51D5A" w:rsidRPr="008C7F50">
              <w:rPr>
                <w:rFonts w:ascii="Arial" w:hAnsi="Arial" w:cs="Arial"/>
              </w:rPr>
              <w:t>- Il y a 100 ans</w:t>
            </w:r>
          </w:p>
        </w:tc>
        <w:tc>
          <w:tcPr>
            <w:tcW w:w="5103" w:type="dxa"/>
          </w:tcPr>
          <w:p w:rsidR="00C51D5A" w:rsidRPr="008C7F50" w:rsidRDefault="00BC2466" w:rsidP="00C51D5A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C</w:t>
            </w:r>
            <w:r w:rsidR="00C51D5A" w:rsidRPr="008C7F50">
              <w:rPr>
                <w:rFonts w:ascii="Arial" w:hAnsi="Arial" w:cs="Arial"/>
              </w:rPr>
              <w:t>onnectés aux personnes qui l’ont fermée il y a 100 ans</w:t>
            </w:r>
          </w:p>
          <w:p w:rsidR="00BC2466" w:rsidRPr="008C7F50" w:rsidRDefault="00BC2466" w:rsidP="001B7567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</w:tcPr>
          <w:p w:rsidR="00EE7128" w:rsidRPr="008C7F50" w:rsidRDefault="00975855" w:rsidP="00975855">
            <w:pPr>
              <w:pStyle w:val="Paragraphedeliste"/>
              <w:numPr>
                <w:ilvl w:val="0"/>
                <w:numId w:val="6"/>
              </w:num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C’est une connexion directe </w:t>
            </w:r>
            <w:r w:rsidR="00990BE1" w:rsidRPr="008C7F50">
              <w:rPr>
                <w:rFonts w:ascii="Arial" w:hAnsi="Arial" w:cs="Arial"/>
              </w:rPr>
              <w:t xml:space="preserve">aux personnes qui l’ont scellée/fermée </w:t>
            </w:r>
            <w:r w:rsidR="00C51D5A" w:rsidRPr="008C7F50">
              <w:rPr>
                <w:rFonts w:ascii="Arial" w:hAnsi="Arial" w:cs="Arial"/>
              </w:rPr>
              <w:t>et qui ont rivé les clous il y a 100 ans</w:t>
            </w:r>
          </w:p>
          <w:p w:rsidR="00C51D5A" w:rsidRPr="008C7F50" w:rsidRDefault="00C51D5A" w:rsidP="00C51D5A">
            <w:pPr>
              <w:tabs>
                <w:tab w:val="left" w:pos="6075"/>
              </w:tabs>
              <w:ind w:left="360"/>
              <w:rPr>
                <w:rFonts w:ascii="Arial" w:hAnsi="Arial" w:cs="Arial"/>
              </w:rPr>
            </w:pPr>
          </w:p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</w:tr>
      <w:tr w:rsidR="00BC2466" w:rsidRPr="008C7F50" w:rsidTr="001B7567">
        <w:trPr>
          <w:trHeight w:val="1423"/>
        </w:trPr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3169E2" w:rsidP="003169E2">
            <w:pPr>
              <w:tabs>
                <w:tab w:val="left" w:pos="253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New York</w:t>
            </w:r>
          </w:p>
        </w:tc>
        <w:tc>
          <w:tcPr>
            <w:tcW w:w="3402" w:type="dxa"/>
          </w:tcPr>
          <w:p w:rsidR="00BC2466" w:rsidRPr="008C7F50" w:rsidRDefault="003169E2" w:rsidP="003169E2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surprenant</w:t>
            </w:r>
          </w:p>
          <w:p w:rsidR="003169E2" w:rsidRPr="008C7F50" w:rsidRDefault="003169E2" w:rsidP="003169E2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histoire</w:t>
            </w:r>
          </w:p>
          <w:p w:rsidR="00694463" w:rsidRPr="008C7F50" w:rsidRDefault="00694463" w:rsidP="003169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C2466" w:rsidRPr="008C7F50" w:rsidRDefault="003169E2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quelque chose de surprenant</w:t>
            </w:r>
          </w:p>
          <w:p w:rsidR="003169E2" w:rsidRPr="008C7F50" w:rsidRDefault="003169E2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</w:t>
            </w:r>
            <w:proofErr w:type="gramStart"/>
            <w:r w:rsidRPr="008C7F50">
              <w:rPr>
                <w:rFonts w:ascii="Arial" w:hAnsi="Arial" w:cs="Arial"/>
              </w:rPr>
              <w:t>l’ histoire</w:t>
            </w:r>
            <w:proofErr w:type="gramEnd"/>
            <w:r w:rsidRPr="008C7F50">
              <w:rPr>
                <w:rFonts w:ascii="Arial" w:hAnsi="Arial" w:cs="Arial"/>
              </w:rPr>
              <w:t xml:space="preserve"> de New York</w:t>
            </w:r>
          </w:p>
          <w:p w:rsidR="00694463" w:rsidRPr="008C7F50" w:rsidRDefault="00694463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5208" w:type="dxa"/>
          </w:tcPr>
          <w:p w:rsidR="003169E2" w:rsidRPr="008C7F50" w:rsidRDefault="003169E2" w:rsidP="00EE712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Il était peu probable que ce soit quelque chose de réellement surprenant</w:t>
            </w:r>
          </w:p>
          <w:p w:rsidR="00BC2466" w:rsidRPr="008C7F50" w:rsidRDefault="003169E2" w:rsidP="00694463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quelque chose qui changerait la vision de l’histoire de New York</w:t>
            </w:r>
          </w:p>
        </w:tc>
      </w:tr>
      <w:tr w:rsidR="00BC2466" w:rsidRPr="008C7F50" w:rsidTr="00EE7128">
        <w:trPr>
          <w:trHeight w:val="493"/>
        </w:trPr>
        <w:tc>
          <w:tcPr>
            <w:tcW w:w="878" w:type="dxa"/>
          </w:tcPr>
          <w:p w:rsidR="00BC2466" w:rsidRPr="008C7F50" w:rsidRDefault="00BC2466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C2466" w:rsidRPr="008C7F50" w:rsidRDefault="00BC2466" w:rsidP="00DF13C9">
            <w:pPr>
              <w:tabs>
                <w:tab w:val="left" w:pos="253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C2466" w:rsidRPr="008C7F50" w:rsidRDefault="00694463" w:rsidP="00694463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valeur</w:t>
            </w:r>
          </w:p>
          <w:p w:rsidR="00694463" w:rsidRPr="008C7F50" w:rsidRDefault="00694463" w:rsidP="00694463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important</w:t>
            </w:r>
          </w:p>
          <w:p w:rsidR="00694463" w:rsidRPr="008C7F50" w:rsidRDefault="00694463" w:rsidP="00694463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objets/matériel</w:t>
            </w:r>
          </w:p>
          <w:p w:rsidR="00763208" w:rsidRPr="008C7F50" w:rsidRDefault="00763208" w:rsidP="00694463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boîte</w:t>
            </w:r>
          </w:p>
        </w:tc>
        <w:tc>
          <w:tcPr>
            <w:tcW w:w="5103" w:type="dxa"/>
          </w:tcPr>
          <w:p w:rsidR="00BC2466" w:rsidRPr="008C7F50" w:rsidRDefault="00694463" w:rsidP="002C5B14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objets de valeur</w:t>
            </w:r>
          </w:p>
          <w:p w:rsidR="00694463" w:rsidRPr="008C7F50" w:rsidRDefault="00694463" w:rsidP="002C5B14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ils ont rassemblé des objets</w:t>
            </w:r>
          </w:p>
          <w:p w:rsidR="00291DBC" w:rsidRPr="008C7F50" w:rsidRDefault="00694463" w:rsidP="002C5B14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exposition</w:t>
            </w:r>
          </w:p>
          <w:p w:rsidR="00694463" w:rsidRPr="008C7F50" w:rsidRDefault="00291DBC" w:rsidP="002C5B14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déposée dans une boîte</w:t>
            </w:r>
          </w:p>
        </w:tc>
        <w:tc>
          <w:tcPr>
            <w:tcW w:w="5208" w:type="dxa"/>
          </w:tcPr>
          <w:p w:rsidR="00694463" w:rsidRPr="008C7F50" w:rsidRDefault="00694463" w:rsidP="00694463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Il y a aussi des objets de valeur dans la capsule</w:t>
            </w:r>
          </w:p>
          <w:p w:rsidR="00BC2466" w:rsidRPr="008C7F50" w:rsidRDefault="00694463" w:rsidP="00694463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Le plus important dans tout ça c’est la façon dont ils ont rassemblé ces objets</w:t>
            </w:r>
          </w:p>
          <w:p w:rsidR="00694463" w:rsidRPr="008C7F50" w:rsidRDefault="00694463" w:rsidP="00694463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C’est une sorte d’exposition qui a été déposée dans une boîte</w:t>
            </w:r>
          </w:p>
        </w:tc>
      </w:tr>
      <w:tr w:rsidR="00DF13C9" w:rsidRPr="008C7F50" w:rsidTr="00EE7128">
        <w:trPr>
          <w:trHeight w:val="1266"/>
        </w:trPr>
        <w:tc>
          <w:tcPr>
            <w:tcW w:w="878" w:type="dxa"/>
          </w:tcPr>
          <w:p w:rsidR="00DF13C9" w:rsidRPr="008C7F50" w:rsidRDefault="00DF13C9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F13C9" w:rsidRPr="008C7F50" w:rsidRDefault="00DF13C9" w:rsidP="00DF13C9">
            <w:pPr>
              <w:tabs>
                <w:tab w:val="left" w:pos="253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E7128" w:rsidRPr="008C7F50" w:rsidRDefault="00DF13C9" w:rsidP="00763208">
            <w:pPr>
              <w:rPr>
                <w:rFonts w:ascii="Arial" w:hAnsi="Arial" w:cs="Arial"/>
                <w:lang w:val="en-US"/>
              </w:rPr>
            </w:pPr>
            <w:r w:rsidRPr="008C7F50">
              <w:rPr>
                <w:rFonts w:ascii="Arial" w:hAnsi="Arial" w:cs="Arial"/>
                <w:lang w:val="en-US"/>
              </w:rPr>
              <w:t xml:space="preserve">- </w:t>
            </w:r>
            <w:r w:rsidR="00763208" w:rsidRPr="008C7F50">
              <w:rPr>
                <w:rFonts w:ascii="Arial" w:hAnsi="Arial" w:cs="Arial"/>
                <w:lang w:val="en-US"/>
              </w:rPr>
              <w:t>photo</w:t>
            </w:r>
          </w:p>
          <w:p w:rsidR="00763208" w:rsidRPr="008C7F50" w:rsidRDefault="00763208" w:rsidP="00763208">
            <w:pPr>
              <w:rPr>
                <w:rFonts w:ascii="Arial" w:hAnsi="Arial" w:cs="Arial"/>
                <w:lang w:val="en-US"/>
              </w:rPr>
            </w:pPr>
            <w:r w:rsidRPr="008C7F50">
              <w:rPr>
                <w:rFonts w:ascii="Arial" w:hAnsi="Arial" w:cs="Arial"/>
                <w:lang w:val="en-US"/>
              </w:rPr>
              <w:t>- Ellen Jay</w:t>
            </w:r>
          </w:p>
          <w:p w:rsidR="00763208" w:rsidRPr="008C7F50" w:rsidRDefault="00763208" w:rsidP="00763208">
            <w:pPr>
              <w:rPr>
                <w:rFonts w:ascii="Arial" w:hAnsi="Arial" w:cs="Arial"/>
                <w:lang w:val="en-US"/>
              </w:rPr>
            </w:pPr>
            <w:r w:rsidRPr="008C7F50">
              <w:rPr>
                <w:rFonts w:ascii="Arial" w:hAnsi="Arial" w:cs="Arial"/>
                <w:lang w:val="en-US"/>
              </w:rPr>
              <w:t>- John Jay</w:t>
            </w:r>
          </w:p>
          <w:p w:rsidR="004B1AFB" w:rsidRPr="008C7F50" w:rsidRDefault="004B1AFB" w:rsidP="00763208">
            <w:pPr>
              <w:rPr>
                <w:rFonts w:ascii="Arial" w:hAnsi="Arial" w:cs="Arial"/>
                <w:lang w:val="en-US"/>
              </w:rPr>
            </w:pPr>
            <w:r w:rsidRPr="008C7F50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8C7F50">
              <w:rPr>
                <w:rFonts w:ascii="Arial" w:hAnsi="Arial" w:cs="Arial"/>
                <w:lang w:val="en-US"/>
              </w:rPr>
              <w:t>descendante</w:t>
            </w:r>
            <w:proofErr w:type="spellEnd"/>
          </w:p>
          <w:p w:rsidR="004B1AFB" w:rsidRPr="008C7F50" w:rsidRDefault="004B1AFB" w:rsidP="00763208">
            <w:pPr>
              <w:rPr>
                <w:rFonts w:ascii="Arial" w:hAnsi="Arial" w:cs="Arial"/>
                <w:lang w:val="en-US"/>
              </w:rPr>
            </w:pPr>
            <w:r w:rsidRPr="008C7F50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8C7F50">
              <w:rPr>
                <w:rFonts w:ascii="Arial" w:hAnsi="Arial" w:cs="Arial"/>
                <w:lang w:val="en-US"/>
              </w:rPr>
              <w:t>révolutionnaire</w:t>
            </w:r>
            <w:proofErr w:type="spellEnd"/>
          </w:p>
          <w:p w:rsidR="004B1AFB" w:rsidRPr="008C7F50" w:rsidRDefault="004B1AFB" w:rsidP="00763208">
            <w:pPr>
              <w:rPr>
                <w:rFonts w:ascii="Arial" w:hAnsi="Arial" w:cs="Arial"/>
                <w:lang w:val="en-US"/>
              </w:rPr>
            </w:pPr>
            <w:r w:rsidRPr="008C7F50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8C7F50">
              <w:rPr>
                <w:rFonts w:ascii="Arial" w:hAnsi="Arial" w:cs="Arial"/>
                <w:lang w:val="en-US"/>
              </w:rPr>
              <w:t>présente</w:t>
            </w:r>
            <w:proofErr w:type="spellEnd"/>
          </w:p>
        </w:tc>
        <w:tc>
          <w:tcPr>
            <w:tcW w:w="5103" w:type="dxa"/>
          </w:tcPr>
          <w:p w:rsidR="00EE7128" w:rsidRPr="008C7F50" w:rsidRDefault="00DF13C9" w:rsidP="0076320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</w:t>
            </w:r>
            <w:r w:rsidR="00763208" w:rsidRPr="008C7F50">
              <w:rPr>
                <w:rFonts w:ascii="Arial" w:hAnsi="Arial" w:cs="Arial"/>
              </w:rPr>
              <w:t xml:space="preserve">une photographie </w:t>
            </w:r>
            <w:proofErr w:type="gramStart"/>
            <w:r w:rsidR="00763208" w:rsidRPr="008C7F50">
              <w:rPr>
                <w:rFonts w:ascii="Arial" w:hAnsi="Arial" w:cs="Arial"/>
              </w:rPr>
              <w:t>de Ellen</w:t>
            </w:r>
            <w:proofErr w:type="gramEnd"/>
            <w:r w:rsidR="00763208" w:rsidRPr="008C7F50">
              <w:rPr>
                <w:rFonts w:ascii="Arial" w:hAnsi="Arial" w:cs="Arial"/>
              </w:rPr>
              <w:t xml:space="preserve"> Jay</w:t>
            </w:r>
          </w:p>
          <w:p w:rsidR="00763208" w:rsidRPr="008C7F50" w:rsidRDefault="00763208" w:rsidP="0076320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descendante de John Jay</w:t>
            </w:r>
          </w:p>
          <w:p w:rsidR="00763208" w:rsidRPr="008C7F50" w:rsidRDefault="00763208" w:rsidP="0076320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John Jay était un révolutionnaire</w:t>
            </w:r>
          </w:p>
          <w:p w:rsidR="00763208" w:rsidRPr="008C7F50" w:rsidRDefault="00763208" w:rsidP="0076320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Elle était là ce jour-là</w:t>
            </w:r>
          </w:p>
        </w:tc>
        <w:tc>
          <w:tcPr>
            <w:tcW w:w="5208" w:type="dxa"/>
          </w:tcPr>
          <w:p w:rsidR="00763208" w:rsidRPr="008C7F50" w:rsidRDefault="00DF13C9" w:rsidP="0076320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</w:t>
            </w:r>
            <w:r w:rsidR="00763208" w:rsidRPr="008C7F50">
              <w:rPr>
                <w:rFonts w:ascii="Arial" w:hAnsi="Arial" w:cs="Arial"/>
              </w:rPr>
              <w:t xml:space="preserve">Il y a une photographie </w:t>
            </w:r>
            <w:proofErr w:type="gramStart"/>
            <w:r w:rsidR="00763208" w:rsidRPr="008C7F50">
              <w:rPr>
                <w:rFonts w:ascii="Arial" w:hAnsi="Arial" w:cs="Arial"/>
              </w:rPr>
              <w:t>de Ellen</w:t>
            </w:r>
            <w:proofErr w:type="gramEnd"/>
            <w:r w:rsidR="00763208" w:rsidRPr="008C7F50">
              <w:rPr>
                <w:rFonts w:ascii="Arial" w:hAnsi="Arial" w:cs="Arial"/>
              </w:rPr>
              <w:t xml:space="preserve"> Jay, qui est la descendante directe du révolutionnaire John Jay</w:t>
            </w:r>
          </w:p>
          <w:p w:rsidR="00763208" w:rsidRPr="008C7F50" w:rsidRDefault="00763208" w:rsidP="00763208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Elle était présente lors de la cérémonie de fermeture de la capsule</w:t>
            </w:r>
          </w:p>
          <w:p w:rsidR="00EE7128" w:rsidRPr="008C7F50" w:rsidRDefault="00EE7128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</w:tr>
      <w:tr w:rsidR="00DF13C9" w:rsidRPr="008C7F50" w:rsidTr="00EE7128">
        <w:trPr>
          <w:trHeight w:val="144"/>
        </w:trPr>
        <w:tc>
          <w:tcPr>
            <w:tcW w:w="878" w:type="dxa"/>
          </w:tcPr>
          <w:p w:rsidR="00DF13C9" w:rsidRPr="008C7F50" w:rsidRDefault="00DF13C9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F13C9" w:rsidRPr="00EC0507" w:rsidRDefault="00EC0507" w:rsidP="00EC0507">
            <w:pPr>
              <w:tabs>
                <w:tab w:val="left" w:pos="2535"/>
              </w:tabs>
              <w:rPr>
                <w:rFonts w:ascii="Arial" w:hAnsi="Arial" w:cs="Arial"/>
              </w:rPr>
            </w:pPr>
            <w:r w:rsidRPr="00EC0507">
              <w:rPr>
                <w:rFonts w:ascii="Arial" w:hAnsi="Arial" w:cs="Arial"/>
              </w:rPr>
              <w:t>- lettre</w:t>
            </w:r>
          </w:p>
          <w:p w:rsidR="00EC0507" w:rsidRDefault="00EC0507" w:rsidP="00EC0507">
            <w:pPr>
              <w:rPr>
                <w:rFonts w:ascii="Arial" w:hAnsi="Arial" w:cs="Arial"/>
              </w:rPr>
            </w:pPr>
            <w:r>
              <w:t xml:space="preserve">- </w:t>
            </w:r>
            <w:r w:rsidRPr="00EC0507">
              <w:rPr>
                <w:rFonts w:ascii="Arial" w:hAnsi="Arial" w:cs="Arial"/>
              </w:rPr>
              <w:t>télégramm</w:t>
            </w:r>
            <w:r w:rsidRPr="00883C6B">
              <w:rPr>
                <w:rFonts w:ascii="Arial" w:hAnsi="Arial" w:cs="Arial"/>
              </w:rPr>
              <w:t>e</w:t>
            </w:r>
          </w:p>
          <w:p w:rsidR="00883C6B" w:rsidRPr="00EC0507" w:rsidRDefault="00883C6B" w:rsidP="00EC0507">
            <w:r>
              <w:rPr>
                <w:rFonts w:ascii="Arial" w:hAnsi="Arial" w:cs="Arial"/>
              </w:rPr>
              <w:t>- gouverneur</w:t>
            </w:r>
          </w:p>
        </w:tc>
        <w:tc>
          <w:tcPr>
            <w:tcW w:w="3402" w:type="dxa"/>
          </w:tcPr>
          <w:p w:rsidR="008C7F50" w:rsidRDefault="008C7F50" w:rsidP="008C7F50">
            <w:pPr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lettre</w:t>
            </w:r>
            <w:r>
              <w:rPr>
                <w:rFonts w:ascii="Arial" w:hAnsi="Arial" w:cs="Arial"/>
              </w:rPr>
              <w:t xml:space="preserve"> ou </w:t>
            </w:r>
            <w:r w:rsidRPr="008C7F50">
              <w:rPr>
                <w:rFonts w:ascii="Arial" w:hAnsi="Arial" w:cs="Arial"/>
              </w:rPr>
              <w:t>télégramme</w:t>
            </w:r>
          </w:p>
          <w:p w:rsidR="008C7F50" w:rsidRPr="008C7F50" w:rsidRDefault="008C7F50" w:rsidP="008C7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futur gouverneur</w:t>
            </w:r>
          </w:p>
        </w:tc>
        <w:tc>
          <w:tcPr>
            <w:tcW w:w="5103" w:type="dxa"/>
          </w:tcPr>
          <w:p w:rsidR="00DF13C9" w:rsidRPr="008C7F50" w:rsidRDefault="008C7F50" w:rsidP="008C7F50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une lettre/télégramme du gouverneur de New York</w:t>
            </w:r>
          </w:p>
          <w:p w:rsidR="008C7F50" w:rsidRPr="008C7F50" w:rsidRDefault="008C7F50" w:rsidP="008C7F50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adressée à l’organisateur du projet</w:t>
            </w:r>
          </w:p>
          <w:p w:rsidR="008C7F50" w:rsidRPr="008C7F50" w:rsidRDefault="008C7F50" w:rsidP="008C7F50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adressée au futur gouverneur de New York</w:t>
            </w:r>
          </w:p>
          <w:p w:rsidR="008C7F50" w:rsidRPr="008C7F50" w:rsidRDefault="008C7F50" w:rsidP="008C7F50">
            <w:pPr>
              <w:pStyle w:val="Paragraphedeliste"/>
              <w:tabs>
                <w:tab w:val="left" w:pos="6075"/>
              </w:tabs>
              <w:rPr>
                <w:rFonts w:ascii="Arial" w:hAnsi="Arial" w:cs="Arial"/>
              </w:rPr>
            </w:pPr>
          </w:p>
        </w:tc>
        <w:tc>
          <w:tcPr>
            <w:tcW w:w="5208" w:type="dxa"/>
          </w:tcPr>
          <w:p w:rsidR="004B1AFB" w:rsidRPr="008C7F50" w:rsidRDefault="004B1AFB" w:rsidP="004B1AFB">
            <w:pPr>
              <w:tabs>
                <w:tab w:val="left" w:pos="6075"/>
              </w:tabs>
              <w:rPr>
                <w:rFonts w:ascii="Arial" w:hAnsi="Arial" w:cs="Arial"/>
                <w:color w:val="FF0000"/>
              </w:rPr>
            </w:pPr>
            <w:r w:rsidRPr="008C7F50">
              <w:rPr>
                <w:rFonts w:ascii="Arial" w:hAnsi="Arial" w:cs="Arial"/>
                <w:color w:val="FF0000"/>
              </w:rPr>
              <w:t>IMPLICITES POSSIBLES</w:t>
            </w:r>
          </w:p>
          <w:p w:rsidR="004B1AFB" w:rsidRPr="008C7F50" w:rsidRDefault="004B1AFB" w:rsidP="004B1AFB">
            <w:pPr>
              <w:tabs>
                <w:tab w:val="left" w:pos="6075"/>
              </w:tabs>
              <w:rPr>
                <w:rFonts w:ascii="Arial" w:hAnsi="Arial" w:cs="Arial"/>
                <w:color w:val="FF0000"/>
              </w:rPr>
            </w:pPr>
            <w:r w:rsidRPr="008C7F50">
              <w:rPr>
                <w:rFonts w:ascii="Arial" w:hAnsi="Arial" w:cs="Arial"/>
                <w:color w:val="FF0000"/>
              </w:rPr>
              <w:t>- c’est le gouverneur de l’époque qui a écrit la lettre</w:t>
            </w:r>
          </w:p>
          <w:p w:rsidR="00DF13C9" w:rsidRPr="008C7F50" w:rsidRDefault="004B1AFB" w:rsidP="004B1AFB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 xml:space="preserve">- Il y a aussi une lettre ou un télégramme du gouverneur de New York, qui est en partie adressée à l’organisateur de ce projet </w:t>
            </w:r>
          </w:p>
          <w:p w:rsidR="004B1AFB" w:rsidRPr="008C7F50" w:rsidRDefault="004B1AFB" w:rsidP="004B1AFB">
            <w:pPr>
              <w:tabs>
                <w:tab w:val="left" w:pos="6075"/>
              </w:tabs>
              <w:rPr>
                <w:rFonts w:ascii="Arial" w:hAnsi="Arial" w:cs="Arial"/>
              </w:rPr>
            </w:pPr>
            <w:r w:rsidRPr="008C7F50">
              <w:rPr>
                <w:rFonts w:ascii="Arial" w:hAnsi="Arial" w:cs="Arial"/>
              </w:rPr>
              <w:t>- la lettre/télégramme est aussi adressé(e) au (futur) gouverneur de New York de 1974</w:t>
            </w:r>
          </w:p>
          <w:p w:rsidR="004B1AFB" w:rsidRPr="008C7F50" w:rsidRDefault="004B1AFB" w:rsidP="00DF13C9">
            <w:pPr>
              <w:tabs>
                <w:tab w:val="left" w:pos="6075"/>
              </w:tabs>
              <w:rPr>
                <w:rFonts w:ascii="Arial" w:hAnsi="Arial" w:cs="Arial"/>
              </w:rPr>
            </w:pPr>
          </w:p>
        </w:tc>
      </w:tr>
      <w:tr w:rsidR="00DF13C9" w:rsidRPr="008C7F50" w:rsidTr="00EE7128">
        <w:trPr>
          <w:trHeight w:val="106"/>
        </w:trPr>
        <w:tc>
          <w:tcPr>
            <w:tcW w:w="15948" w:type="dxa"/>
            <w:gridSpan w:val="5"/>
          </w:tcPr>
          <w:p w:rsidR="00DF13C9" w:rsidRPr="008C7F50" w:rsidRDefault="00DF13C9" w:rsidP="00DF13C9">
            <w:pPr>
              <w:tabs>
                <w:tab w:val="left" w:pos="6075"/>
              </w:tabs>
              <w:jc w:val="center"/>
              <w:rPr>
                <w:rFonts w:ascii="Arial" w:hAnsi="Arial" w:cs="Arial"/>
              </w:rPr>
            </w:pPr>
          </w:p>
          <w:p w:rsidR="00DF13C9" w:rsidRPr="008C7F50" w:rsidRDefault="00DF13C9" w:rsidP="00EE7128">
            <w:pPr>
              <w:numPr>
                <w:ilvl w:val="0"/>
                <w:numId w:val="5"/>
              </w:numPr>
              <w:tabs>
                <w:tab w:val="left" w:pos="6075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6B011E" w:rsidRDefault="006B011E" w:rsidP="00507F04">
      <w:pPr>
        <w:rPr>
          <w:rFonts w:ascii="Arial" w:hAnsi="Arial" w:cs="Arial"/>
        </w:rPr>
      </w:pPr>
    </w:p>
    <w:p w:rsidR="006B011E" w:rsidRDefault="006B0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011E" w:rsidRDefault="006B011E" w:rsidP="006B011E">
      <w:pPr>
        <w:pBdr>
          <w:bottom w:val="single" w:sz="4" w:space="1" w:color="auto"/>
        </w:pBdr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lastRenderedPageBreak/>
        <w:t xml:space="preserve">Source:      </w:t>
      </w:r>
      <w:r w:rsidRPr="00AC5F86">
        <w:rPr>
          <w:rFonts w:ascii="Gill Sans MT" w:hAnsi="Gill Sans MT"/>
          <w:sz w:val="28"/>
          <w:szCs w:val="28"/>
          <w:lang w:val="en-GB"/>
        </w:rPr>
        <w:t>https://www.youtube.com/watch?v=rIe2fisyWwc</w:t>
      </w:r>
    </w:p>
    <w:p w:rsidR="006B011E" w:rsidRDefault="006B011E" w:rsidP="006B011E">
      <w:pPr>
        <w:rPr>
          <w:rFonts w:ascii="Gill Sans MT" w:hAnsi="Gill Sans MT"/>
          <w:sz w:val="28"/>
          <w:szCs w:val="28"/>
          <w:lang w:val="en-GB"/>
        </w:rPr>
      </w:pPr>
    </w:p>
    <w:p w:rsidR="006B011E" w:rsidRDefault="006B011E" w:rsidP="006B011E">
      <w:pPr>
        <w:rPr>
          <w:rFonts w:ascii="Gill Sans MT" w:hAnsi="Gill Sans MT"/>
          <w:sz w:val="28"/>
          <w:szCs w:val="28"/>
          <w:lang w:val="en-GB"/>
        </w:rPr>
      </w:pPr>
    </w:p>
    <w:p w:rsidR="006B011E" w:rsidRPr="001A6A81" w:rsidRDefault="006B011E" w:rsidP="006B011E">
      <w:pPr>
        <w:rPr>
          <w:rFonts w:ascii="Gill Sans MT" w:hAnsi="Gill Sans MT"/>
          <w:sz w:val="28"/>
          <w:szCs w:val="28"/>
          <w:lang w:val="en-GB"/>
        </w:rPr>
      </w:pPr>
      <w:r w:rsidRPr="001A6A81">
        <w:rPr>
          <w:rFonts w:ascii="Gill Sans MT" w:hAnsi="Gill Sans MT"/>
          <w:sz w:val="28"/>
          <w:szCs w:val="28"/>
          <w:lang w:val="en-GB"/>
        </w:rPr>
        <w:t>We’re here to look at the opening of a time capsule from 1914 sealed in Lower Wall Street by a group of merchants. For 60 years it was due to be opened in 1974 but was in storage at the time and was forgotten about</w:t>
      </w:r>
      <w:r>
        <w:rPr>
          <w:rFonts w:ascii="Gill Sans MT" w:hAnsi="Gill Sans MT"/>
          <w:sz w:val="28"/>
          <w:szCs w:val="28"/>
          <w:lang w:val="en-GB"/>
        </w:rPr>
        <w:t>,</w:t>
      </w:r>
      <w:r w:rsidRPr="001A6A81">
        <w:rPr>
          <w:rFonts w:ascii="Gill Sans MT" w:hAnsi="Gill Sans MT"/>
          <w:sz w:val="28"/>
          <w:szCs w:val="28"/>
          <w:lang w:val="en-GB"/>
        </w:rPr>
        <w:t xml:space="preserve"> and so we’re now opening it on the hundredth anniversary of the sealing. I think there’s a sense of mystery around these capsules of the…. They’re sort of beautiful, one of the most beautiful time capsules I’ve seen, bronze, very ornate, it gives a kind of sense of a connection to the past </w:t>
      </w:r>
      <w:proofErr w:type="spellStart"/>
      <w:r w:rsidRPr="001A6A81">
        <w:rPr>
          <w:rFonts w:ascii="Gill Sans MT" w:hAnsi="Gill Sans MT"/>
          <w:sz w:val="28"/>
          <w:szCs w:val="28"/>
          <w:lang w:val="en-GB"/>
        </w:rPr>
        <w:t>er</w:t>
      </w:r>
      <w:proofErr w:type="spellEnd"/>
      <w:r w:rsidRPr="001A6A81">
        <w:rPr>
          <w:rFonts w:ascii="Gill Sans MT" w:hAnsi="Gill Sans MT"/>
          <w:sz w:val="28"/>
          <w:szCs w:val="28"/>
          <w:lang w:val="en-GB"/>
        </w:rPr>
        <w:t xml:space="preserve">….. </w:t>
      </w:r>
      <w:proofErr w:type="gramStart"/>
      <w:r w:rsidRPr="001A6A81">
        <w:rPr>
          <w:rFonts w:ascii="Gill Sans MT" w:hAnsi="Gill Sans MT"/>
          <w:sz w:val="28"/>
          <w:szCs w:val="28"/>
          <w:lang w:val="en-GB"/>
        </w:rPr>
        <w:t>which</w:t>
      </w:r>
      <w:proofErr w:type="gramEnd"/>
      <w:r w:rsidRPr="001A6A81">
        <w:rPr>
          <w:rFonts w:ascii="Gill Sans MT" w:hAnsi="Gill Sans MT"/>
          <w:sz w:val="28"/>
          <w:szCs w:val="28"/>
          <w:lang w:val="en-GB"/>
        </w:rPr>
        <w:t xml:space="preserve"> we don’t get really from other media. This is a direct connection to people who sealed it and hammered in the nails a hundred years ago. We knew that it was unlikely to be something totally surprising and that would alter our sense of NY history </w:t>
      </w:r>
      <w:proofErr w:type="spellStart"/>
      <w:r w:rsidRPr="001A6A81">
        <w:rPr>
          <w:rFonts w:ascii="Gill Sans MT" w:hAnsi="Gill Sans MT"/>
          <w:sz w:val="28"/>
          <w:szCs w:val="28"/>
          <w:lang w:val="en-GB"/>
        </w:rPr>
        <w:t>er</w:t>
      </w:r>
      <w:proofErr w:type="spellEnd"/>
      <w:r w:rsidRPr="001A6A81">
        <w:rPr>
          <w:rFonts w:ascii="Gill Sans MT" w:hAnsi="Gill Sans MT"/>
          <w:sz w:val="28"/>
          <w:szCs w:val="28"/>
          <w:lang w:val="en-GB"/>
        </w:rPr>
        <w:t xml:space="preserve">… but </w:t>
      </w:r>
      <w:proofErr w:type="gramStart"/>
      <w:r w:rsidRPr="001A6A81">
        <w:rPr>
          <w:rFonts w:ascii="Gill Sans MT" w:hAnsi="Gill Sans MT"/>
          <w:sz w:val="28"/>
          <w:szCs w:val="28"/>
          <w:lang w:val="en-GB"/>
        </w:rPr>
        <w:t>there’s</w:t>
      </w:r>
      <w:proofErr w:type="gramEnd"/>
      <w:r w:rsidRPr="001A6A81">
        <w:rPr>
          <w:rFonts w:ascii="Gill Sans MT" w:hAnsi="Gill Sans MT"/>
          <w:sz w:val="28"/>
          <w:szCs w:val="28"/>
          <w:lang w:val="en-GB"/>
        </w:rPr>
        <w:t xml:space="preserve"> also some very valuable things. I think what’s most important is the way they collected this material, they </w:t>
      </w:r>
      <w:proofErr w:type="spellStart"/>
      <w:r w:rsidRPr="001A6A81">
        <w:rPr>
          <w:rFonts w:ascii="Gill Sans MT" w:hAnsi="Gill Sans MT"/>
          <w:sz w:val="28"/>
          <w:szCs w:val="28"/>
          <w:lang w:val="en-GB"/>
        </w:rPr>
        <w:t>curated</w:t>
      </w:r>
      <w:proofErr w:type="spellEnd"/>
      <w:r w:rsidRPr="001A6A81">
        <w:rPr>
          <w:rFonts w:ascii="Gill Sans MT" w:hAnsi="Gill Sans MT"/>
          <w:sz w:val="28"/>
          <w:szCs w:val="28"/>
          <w:lang w:val="en-GB"/>
        </w:rPr>
        <w:t xml:space="preserve"> a kind of exhibition, as it were, </w:t>
      </w:r>
      <w:proofErr w:type="spellStart"/>
      <w:r w:rsidRPr="001A6A81">
        <w:rPr>
          <w:rFonts w:ascii="Gill Sans MT" w:hAnsi="Gill Sans MT"/>
          <w:sz w:val="28"/>
          <w:szCs w:val="28"/>
          <w:lang w:val="en-GB"/>
        </w:rPr>
        <w:t>er</w:t>
      </w:r>
      <w:proofErr w:type="spellEnd"/>
      <w:r w:rsidRPr="001A6A81">
        <w:rPr>
          <w:rFonts w:ascii="Gill Sans MT" w:hAnsi="Gill Sans MT"/>
          <w:sz w:val="28"/>
          <w:szCs w:val="28"/>
          <w:lang w:val="en-GB"/>
        </w:rPr>
        <w:t xml:space="preserve">….and deposited it in a </w:t>
      </w:r>
      <w:proofErr w:type="spellStart"/>
      <w:r w:rsidRPr="001A6A81">
        <w:rPr>
          <w:rFonts w:ascii="Gill Sans MT" w:hAnsi="Gill Sans MT"/>
          <w:sz w:val="28"/>
          <w:szCs w:val="28"/>
          <w:lang w:val="en-GB"/>
        </w:rPr>
        <w:t>box.I</w:t>
      </w:r>
      <w:proofErr w:type="spellEnd"/>
      <w:r w:rsidRPr="001A6A81">
        <w:rPr>
          <w:rFonts w:ascii="Gill Sans MT" w:hAnsi="Gill Sans MT"/>
          <w:sz w:val="28"/>
          <w:szCs w:val="28"/>
          <w:lang w:val="en-GB"/>
        </w:rPr>
        <w:t xml:space="preserve"> think the photograph of Ellen </w:t>
      </w:r>
      <w:proofErr w:type="spellStart"/>
      <w:r w:rsidRPr="001A6A81">
        <w:rPr>
          <w:rFonts w:ascii="Gill Sans MT" w:hAnsi="Gill Sans MT"/>
          <w:sz w:val="28"/>
          <w:szCs w:val="28"/>
          <w:lang w:val="en-GB"/>
        </w:rPr>
        <w:t>Jay</w:t>
      </w:r>
      <w:proofErr w:type="gramStart"/>
      <w:r w:rsidRPr="001A6A81">
        <w:rPr>
          <w:rFonts w:ascii="Gill Sans MT" w:hAnsi="Gill Sans MT"/>
          <w:sz w:val="28"/>
          <w:szCs w:val="28"/>
          <w:lang w:val="en-GB"/>
        </w:rPr>
        <w:t>,who</w:t>
      </w:r>
      <w:proofErr w:type="spellEnd"/>
      <w:proofErr w:type="gramEnd"/>
      <w:r w:rsidRPr="001A6A81">
        <w:rPr>
          <w:rFonts w:ascii="Gill Sans MT" w:hAnsi="Gill Sans MT"/>
          <w:sz w:val="28"/>
          <w:szCs w:val="28"/>
          <w:lang w:val="en-GB"/>
        </w:rPr>
        <w:t xml:space="preserve"> is a direct descendant of John Jay, the revolutionary, </w:t>
      </w:r>
      <w:proofErr w:type="spellStart"/>
      <w:r w:rsidRPr="001A6A81">
        <w:rPr>
          <w:rFonts w:ascii="Gill Sans MT" w:hAnsi="Gill Sans MT"/>
          <w:sz w:val="28"/>
          <w:szCs w:val="28"/>
          <w:lang w:val="en-GB"/>
        </w:rPr>
        <w:t>er</w:t>
      </w:r>
      <w:proofErr w:type="spellEnd"/>
      <w:r w:rsidRPr="001A6A81">
        <w:rPr>
          <w:rFonts w:ascii="Gill Sans MT" w:hAnsi="Gill Sans MT"/>
          <w:sz w:val="28"/>
          <w:szCs w:val="28"/>
          <w:lang w:val="en-GB"/>
        </w:rPr>
        <w:t>….she’s included here, she was involved in the ceremony and so she was …there, present on, at the time of the capsule sealing. There’s also a letter or telegram from the Governor of NY, which is partly addressed to the time capsule organiser, but also to the future Governor of NY in 1974.</w:t>
      </w:r>
    </w:p>
    <w:p w:rsidR="006B011E" w:rsidRPr="001A6A81" w:rsidRDefault="006B011E" w:rsidP="006B011E">
      <w:pPr>
        <w:rPr>
          <w:sz w:val="28"/>
          <w:szCs w:val="28"/>
          <w:lang w:val="en-GB"/>
        </w:rPr>
      </w:pPr>
    </w:p>
    <w:p w:rsidR="008C221F" w:rsidRPr="008C7F50" w:rsidRDefault="008C221F" w:rsidP="00507F04">
      <w:pPr>
        <w:rPr>
          <w:rFonts w:ascii="Arial" w:hAnsi="Arial" w:cs="Arial"/>
        </w:rPr>
      </w:pPr>
    </w:p>
    <w:sectPr w:rsidR="008C221F" w:rsidRPr="008C7F50" w:rsidSect="00EE7128">
      <w:pgSz w:w="16838" w:h="11906" w:orient="landscape"/>
      <w:pgMar w:top="142" w:right="278" w:bottom="142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17E"/>
    <w:multiLevelType w:val="hybridMultilevel"/>
    <w:tmpl w:val="61488530"/>
    <w:lvl w:ilvl="0" w:tplc="0EB0F868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75E1D"/>
    <w:multiLevelType w:val="hybridMultilevel"/>
    <w:tmpl w:val="550AB142"/>
    <w:lvl w:ilvl="0" w:tplc="72A81AEC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40DE"/>
    <w:multiLevelType w:val="hybridMultilevel"/>
    <w:tmpl w:val="EF505098"/>
    <w:lvl w:ilvl="0" w:tplc="8D266F22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75F82"/>
    <w:multiLevelType w:val="hybridMultilevel"/>
    <w:tmpl w:val="89B6A248"/>
    <w:lvl w:ilvl="0" w:tplc="69E02AB4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345F0"/>
    <w:multiLevelType w:val="hybridMultilevel"/>
    <w:tmpl w:val="CBFE6EE4"/>
    <w:lvl w:ilvl="0" w:tplc="D966C89E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B43D3"/>
    <w:multiLevelType w:val="hybridMultilevel"/>
    <w:tmpl w:val="14989366"/>
    <w:lvl w:ilvl="0" w:tplc="60F65A3C">
      <w:start w:val="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6325F"/>
    <w:multiLevelType w:val="hybridMultilevel"/>
    <w:tmpl w:val="961E8FFC"/>
    <w:lvl w:ilvl="0" w:tplc="086A15C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95A62"/>
    <w:multiLevelType w:val="hybridMultilevel"/>
    <w:tmpl w:val="7DBAE598"/>
    <w:lvl w:ilvl="0" w:tplc="D438E40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C55D4"/>
    <w:multiLevelType w:val="hybridMultilevel"/>
    <w:tmpl w:val="27C28C5C"/>
    <w:lvl w:ilvl="0" w:tplc="809660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C221F"/>
    <w:rsid w:val="00027E60"/>
    <w:rsid w:val="00131078"/>
    <w:rsid w:val="001B7567"/>
    <w:rsid w:val="00291DBC"/>
    <w:rsid w:val="002C5B14"/>
    <w:rsid w:val="00310DBD"/>
    <w:rsid w:val="003169E2"/>
    <w:rsid w:val="00457395"/>
    <w:rsid w:val="00457433"/>
    <w:rsid w:val="004B1AFB"/>
    <w:rsid w:val="004E0C1F"/>
    <w:rsid w:val="00507403"/>
    <w:rsid w:val="00507F04"/>
    <w:rsid w:val="00694463"/>
    <w:rsid w:val="006B011E"/>
    <w:rsid w:val="006D0BD8"/>
    <w:rsid w:val="00763208"/>
    <w:rsid w:val="00883C6B"/>
    <w:rsid w:val="008B4A53"/>
    <w:rsid w:val="008C221F"/>
    <w:rsid w:val="008C7F50"/>
    <w:rsid w:val="009461B4"/>
    <w:rsid w:val="00975855"/>
    <w:rsid w:val="00990BE1"/>
    <w:rsid w:val="00B402B0"/>
    <w:rsid w:val="00B410EF"/>
    <w:rsid w:val="00BC2466"/>
    <w:rsid w:val="00C51D5A"/>
    <w:rsid w:val="00C74BED"/>
    <w:rsid w:val="00C76C56"/>
    <w:rsid w:val="00D244C6"/>
    <w:rsid w:val="00DF13C9"/>
    <w:rsid w:val="00EC0507"/>
    <w:rsid w:val="00E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66"/>
    <w:rPr>
      <w:rFonts w:ascii="Calibri" w:hAnsi="Calibr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pour la CO – B2 LV1</vt:lpstr>
    </vt:vector>
  </TitlesOfParts>
  <Company>Region Alsace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pour la CO – B2 LV1</dc:title>
  <dc:creator>A.WAMSTER</dc:creator>
  <cp:lastModifiedBy>Microsoft</cp:lastModifiedBy>
  <cp:revision>2</cp:revision>
  <cp:lastPrinted>2016-01-05T13:37:00Z</cp:lastPrinted>
  <dcterms:created xsi:type="dcterms:W3CDTF">2017-06-01T04:41:00Z</dcterms:created>
  <dcterms:modified xsi:type="dcterms:W3CDTF">2017-06-01T04:41:00Z</dcterms:modified>
</cp:coreProperties>
</file>