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B07B4" w:rsidRPr="00D337D4" w:rsidRDefault="00EB07B4" w:rsidP="00EB07B4">
      <w:pPr>
        <w:autoSpaceDE w:val="0"/>
        <w:autoSpaceDN w:val="0"/>
        <w:adjustRightInd w:val="0"/>
        <w:spacing w:after="0" w:line="240" w:lineRule="auto"/>
        <w:jc w:val="center"/>
        <w:rPr>
          <w:rFonts w:asciiTheme="majorHAnsi" w:hAnsiTheme="majorHAnsi" w:cs="Calibri,Bold"/>
          <w:b/>
          <w:bCs/>
          <w:color w:val="000000"/>
          <w:sz w:val="28"/>
          <w:szCs w:val="28"/>
        </w:rPr>
      </w:pPr>
      <w:r w:rsidRPr="00D337D4">
        <w:rPr>
          <w:rFonts w:asciiTheme="majorHAnsi" w:hAnsiTheme="majorHAnsi" w:cs="Calibri,Bold"/>
          <w:b/>
          <w:bCs/>
          <w:color w:val="000000"/>
          <w:sz w:val="28"/>
          <w:szCs w:val="28"/>
        </w:rPr>
        <w:t>GRILLE DE CORRECTION</w:t>
      </w:r>
    </w:p>
    <w:p w:rsidR="00EB07B4" w:rsidRPr="00D337D4" w:rsidRDefault="00EB07B4" w:rsidP="00EB07B4">
      <w:pPr>
        <w:autoSpaceDE w:val="0"/>
        <w:autoSpaceDN w:val="0"/>
        <w:adjustRightInd w:val="0"/>
        <w:spacing w:after="0" w:line="240" w:lineRule="auto"/>
        <w:jc w:val="center"/>
        <w:rPr>
          <w:rFonts w:asciiTheme="majorHAnsi" w:hAnsiTheme="majorHAnsi" w:cs="Bernard MT Condensed"/>
          <w:color w:val="000000"/>
        </w:rPr>
      </w:pPr>
      <w:r w:rsidRPr="00D337D4">
        <w:rPr>
          <w:rFonts w:asciiTheme="majorHAnsi" w:hAnsiTheme="majorHAnsi" w:cs="Bernard MT Condensed"/>
          <w:color w:val="000000"/>
        </w:rPr>
        <w:t>Critères de compréhension</w:t>
      </w:r>
    </w:p>
    <w:p w:rsidR="00EB07B4" w:rsidRPr="00D337D4" w:rsidRDefault="00EB07B4" w:rsidP="00EB07B4">
      <w:pPr>
        <w:autoSpaceDE w:val="0"/>
        <w:autoSpaceDN w:val="0"/>
        <w:adjustRightInd w:val="0"/>
        <w:spacing w:after="0" w:line="240" w:lineRule="auto"/>
        <w:jc w:val="center"/>
        <w:rPr>
          <w:rFonts w:asciiTheme="majorHAnsi" w:hAnsiTheme="majorHAnsi" w:cs="Arial"/>
          <w:b/>
          <w:bCs/>
          <w:color w:val="000000"/>
          <w:sz w:val="28"/>
          <w:szCs w:val="28"/>
        </w:rPr>
      </w:pPr>
      <w:r>
        <w:rPr>
          <w:rFonts w:asciiTheme="majorHAnsi" w:hAnsiTheme="majorHAnsi" w:cs="Arial"/>
          <w:b/>
          <w:bCs/>
          <w:color w:val="000000"/>
          <w:sz w:val="28"/>
          <w:szCs w:val="28"/>
        </w:rPr>
        <w:t>Document : ANGLAIS n°2</w:t>
      </w:r>
    </w:p>
    <w:p w:rsidR="00EB07B4" w:rsidRDefault="00EB07B4" w:rsidP="00EB07B4">
      <w:pPr>
        <w:autoSpaceDE w:val="0"/>
        <w:autoSpaceDN w:val="0"/>
        <w:adjustRightInd w:val="0"/>
        <w:spacing w:after="0" w:line="240" w:lineRule="auto"/>
        <w:rPr>
          <w:rFonts w:ascii="Comic Sans MS,Bold" w:hAnsi="Comic Sans MS,Bold" w:cs="Comic Sans MS,Bold"/>
          <w:b/>
          <w:bCs/>
          <w:color w:val="000000"/>
          <w:sz w:val="20"/>
          <w:szCs w:val="20"/>
        </w:rPr>
      </w:pPr>
    </w:p>
    <w:tbl>
      <w:tblPr>
        <w:tblStyle w:val="Grille"/>
        <w:tblW w:w="11240" w:type="dxa"/>
        <w:tblInd w:w="-431" w:type="dxa"/>
        <w:tblLook w:val="04A0"/>
      </w:tblPr>
      <w:tblGrid>
        <w:gridCol w:w="6947"/>
        <w:gridCol w:w="2126"/>
        <w:gridCol w:w="2167"/>
      </w:tblGrid>
      <w:tr w:rsidR="00EB07B4">
        <w:tc>
          <w:tcPr>
            <w:tcW w:w="6947" w:type="dxa"/>
          </w:tcPr>
          <w:p w:rsidR="00EB07B4" w:rsidRDefault="00EB07B4" w:rsidP="00365E95">
            <w:pPr>
              <w:autoSpaceDE w:val="0"/>
              <w:autoSpaceDN w:val="0"/>
              <w:adjustRightInd w:val="0"/>
              <w:jc w:val="center"/>
              <w:rPr>
                <w:rFonts w:ascii="Comic Sans MS,Bold" w:hAnsi="Comic Sans MS,Bold" w:cs="Comic Sans MS,Bold"/>
                <w:b/>
                <w:bCs/>
                <w:color w:val="000000"/>
                <w:sz w:val="20"/>
                <w:szCs w:val="20"/>
              </w:rPr>
            </w:pPr>
            <w:r>
              <w:rPr>
                <w:rFonts w:ascii="Comic Sans MS,Bold" w:hAnsi="Comic Sans MS,Bold" w:cs="Comic Sans MS,Bold"/>
                <w:b/>
                <w:bCs/>
                <w:color w:val="000000"/>
                <w:sz w:val="20"/>
                <w:szCs w:val="20"/>
              </w:rPr>
              <w:t>Eléments de correction</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26" w:type="dxa"/>
          </w:tcPr>
          <w:p w:rsidR="00EB07B4" w:rsidRDefault="00EB07B4" w:rsidP="00365E95">
            <w:pPr>
              <w:autoSpaceDE w:val="0"/>
              <w:autoSpaceDN w:val="0"/>
              <w:adjustRightInd w:val="0"/>
              <w:jc w:val="center"/>
              <w:rPr>
                <w:rFonts w:ascii="Comic Sans MS,Bold" w:hAnsi="Comic Sans MS,Bold" w:cs="Comic Sans MS,Bold"/>
                <w:b/>
                <w:bCs/>
                <w:color w:val="000000"/>
                <w:sz w:val="20"/>
                <w:szCs w:val="20"/>
              </w:rPr>
            </w:pPr>
            <w:r>
              <w:rPr>
                <w:rFonts w:ascii="Comic Sans MS,Bold" w:hAnsi="Comic Sans MS,Bold" w:cs="Comic Sans MS,Bold"/>
                <w:b/>
                <w:bCs/>
                <w:color w:val="000000"/>
                <w:sz w:val="20"/>
                <w:szCs w:val="20"/>
              </w:rPr>
              <w:t>LV1 (Max B2)</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center"/>
              <w:rPr>
                <w:rFonts w:ascii="Comic Sans MS,Bold" w:hAnsi="Comic Sans MS,Bold" w:cs="Comic Sans MS,Bold"/>
                <w:b/>
                <w:bCs/>
                <w:color w:val="000000"/>
                <w:sz w:val="20"/>
                <w:szCs w:val="20"/>
              </w:rPr>
            </w:pPr>
            <w:r>
              <w:rPr>
                <w:rFonts w:ascii="Comic Sans MS,Bold" w:hAnsi="Comic Sans MS,Bold" w:cs="Comic Sans MS,Bold"/>
                <w:b/>
                <w:bCs/>
                <w:color w:val="000000"/>
                <w:sz w:val="20"/>
                <w:szCs w:val="20"/>
              </w:rPr>
              <w:t>LV2 (Max B1)</w:t>
            </w:r>
          </w:p>
        </w:tc>
      </w:tr>
      <w:tr w:rsidR="00EB07B4">
        <w:tc>
          <w:tcPr>
            <w:tcW w:w="6947" w:type="dxa"/>
          </w:tcPr>
          <w:p w:rsidR="00EB07B4" w:rsidRPr="00347CFD" w:rsidRDefault="00EB07B4" w:rsidP="00365E95">
            <w:pPr>
              <w:autoSpaceDE w:val="0"/>
              <w:autoSpaceDN w:val="0"/>
              <w:adjustRightInd w:val="0"/>
              <w:rPr>
                <w:rFonts w:cs="Times New Roman,Italic"/>
                <w:i/>
                <w:iCs/>
                <w:color w:val="000000"/>
              </w:rPr>
            </w:pPr>
            <w:r w:rsidRPr="00347CFD">
              <w:rPr>
                <w:rFonts w:cs="Times New Roman,Italic"/>
                <w:i/>
                <w:iCs/>
                <w:color w:val="000000"/>
              </w:rPr>
              <w:t xml:space="preserve">Le candidat n’a pas compris le document. Il n’en a repéré que des éléments </w:t>
            </w:r>
            <w:r w:rsidRPr="00347CFD">
              <w:rPr>
                <w:rFonts w:cs="Times New Roman"/>
                <w:i/>
                <w:iCs/>
                <w:color w:val="000000"/>
              </w:rPr>
              <w:t>isolés, sans parvenir à établir de liens entre eux</w:t>
            </w:r>
            <w:r w:rsidRPr="00347CFD">
              <w:rPr>
                <w:rFonts w:cs="Times New Roman,Italic"/>
                <w:i/>
                <w:iCs/>
                <w:color w:val="000000"/>
              </w:rPr>
              <w:t xml:space="preserve">. Il n’a pas identifié le sujet ou le </w:t>
            </w:r>
            <w:r w:rsidRPr="00347CFD">
              <w:rPr>
                <w:rFonts w:cs="Times New Roman"/>
                <w:i/>
                <w:iCs/>
                <w:color w:val="000000"/>
              </w:rPr>
              <w:t>thème du document.</w:t>
            </w:r>
          </w:p>
          <w:p w:rsidR="00EB07B4" w:rsidRPr="00347CFD" w:rsidRDefault="00EB07B4" w:rsidP="00365E95">
            <w:pPr>
              <w:autoSpaceDE w:val="0"/>
              <w:autoSpaceDN w:val="0"/>
              <w:adjustRightInd w:val="0"/>
              <w:rPr>
                <w:rFonts w:ascii="Comic Sans MS,Bold" w:hAnsi="Comic Sans MS,Bold" w:cs="Comic Sans MS,Bold"/>
                <w:b/>
                <w:bCs/>
                <w:color w:val="000000"/>
              </w:rPr>
            </w:pP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1</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2</w:t>
            </w:r>
          </w:p>
        </w:tc>
      </w:tr>
      <w:tr w:rsidR="00EB07B4">
        <w:tc>
          <w:tcPr>
            <w:tcW w:w="6947" w:type="dxa"/>
          </w:tcPr>
          <w:p w:rsidR="00EB07B4" w:rsidRPr="00347CFD" w:rsidRDefault="00EB07B4" w:rsidP="00365E95">
            <w:pPr>
              <w:autoSpaceDE w:val="0"/>
              <w:autoSpaceDN w:val="0"/>
              <w:adjustRightInd w:val="0"/>
              <w:rPr>
                <w:rFonts w:cs="Times New Roman,Italic"/>
                <w:i/>
                <w:iCs/>
                <w:color w:val="000000"/>
              </w:rPr>
            </w:pPr>
            <w:r w:rsidRPr="00347CFD">
              <w:rPr>
                <w:rFonts w:cs="Times New Roman,Italic"/>
                <w:i/>
                <w:iCs/>
                <w:color w:val="000000"/>
              </w:rPr>
              <w:t>A1 Amorce de compréhension</w:t>
            </w:r>
          </w:p>
          <w:p w:rsidR="00EB07B4" w:rsidRPr="00347CFD" w:rsidRDefault="00EB07B4" w:rsidP="00365E95">
            <w:pPr>
              <w:autoSpaceDE w:val="0"/>
              <w:autoSpaceDN w:val="0"/>
              <w:adjustRightInd w:val="0"/>
              <w:rPr>
                <w:rFonts w:cs="Times New Roman,Italic"/>
                <w:i/>
                <w:iCs/>
                <w:color w:val="000000"/>
              </w:rPr>
            </w:pPr>
            <w:r w:rsidRPr="00347CFD">
              <w:rPr>
                <w:rFonts w:cs="Times New Roman,Italic"/>
                <w:i/>
                <w:iCs/>
                <w:color w:val="000000"/>
              </w:rPr>
              <w:t>Seuls les éléments les plus simples sont compris</w:t>
            </w:r>
          </w:p>
          <w:p w:rsidR="00EB07B4" w:rsidRPr="00347CFD" w:rsidRDefault="00EB07B4" w:rsidP="00365E95">
            <w:pPr>
              <w:autoSpaceDE w:val="0"/>
              <w:autoSpaceDN w:val="0"/>
              <w:adjustRightInd w:val="0"/>
              <w:rPr>
                <w:rFonts w:cs="Times New Roman,Italic"/>
                <w:i/>
                <w:iCs/>
                <w:color w:val="000000"/>
              </w:rPr>
            </w:pP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3</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4</w:t>
            </w:r>
          </w:p>
        </w:tc>
      </w:tr>
      <w:tr w:rsidR="00EB07B4">
        <w:trPr>
          <w:trHeight w:val="1337"/>
        </w:trPr>
        <w:tc>
          <w:tcPr>
            <w:tcW w:w="6947" w:type="dxa"/>
          </w:tcPr>
          <w:p w:rsidR="00EB07B4" w:rsidRDefault="00EB07B4" w:rsidP="00365E95">
            <w:pPr>
              <w:autoSpaceDE w:val="0"/>
              <w:autoSpaceDN w:val="0"/>
              <w:adjustRightInd w:val="0"/>
              <w:rPr>
                <w:rFonts w:cs="Times New Roman,Italic"/>
                <w:i/>
                <w:iCs/>
                <w:color w:val="000000"/>
              </w:rPr>
            </w:pPr>
            <w:r w:rsidRPr="00347CFD">
              <w:rPr>
                <w:rFonts w:cs="Times New Roman,Italic"/>
                <w:i/>
                <w:iCs/>
                <w:color w:val="000000"/>
              </w:rPr>
              <w:t>A2 Relevé incomplet. Compréhension lacunaire ou partielle</w:t>
            </w:r>
          </w:p>
          <w:p w:rsidR="00EB07B4" w:rsidRPr="00347CFD" w:rsidRDefault="00EB07B4" w:rsidP="00365E95">
            <w:pPr>
              <w:autoSpaceDE w:val="0"/>
              <w:autoSpaceDN w:val="0"/>
              <w:adjustRightInd w:val="0"/>
              <w:rPr>
                <w:rFonts w:cs="Times New Roman,Italic"/>
                <w:i/>
                <w:iCs/>
                <w:color w:val="000000"/>
              </w:rPr>
            </w:pPr>
          </w:p>
          <w:p w:rsidR="00EB07B4" w:rsidRDefault="00EB07B4" w:rsidP="00365E95">
            <w:pPr>
              <w:autoSpaceDE w:val="0"/>
              <w:autoSpaceDN w:val="0"/>
              <w:adjustRightInd w:val="0"/>
              <w:jc w:val="center"/>
              <w:rPr>
                <w:rFonts w:ascii="Calibri" w:hAnsi="Calibri" w:cs="Calibri"/>
                <w:color w:val="FF0000"/>
              </w:rPr>
            </w:pPr>
            <w:r>
              <w:rPr>
                <w:rFonts w:ascii="Calibri" w:hAnsi="Calibri" w:cs="Calibri"/>
                <w:color w:val="FF0000"/>
              </w:rPr>
              <w:t xml:space="preserve">THEME GENERAL: </w:t>
            </w:r>
            <w:r w:rsidRPr="00EB07B4">
              <w:rPr>
                <w:rFonts w:eastAsia="Verdana" w:cs="Verdana"/>
                <w:sz w:val="24"/>
                <w:szCs w:val="24"/>
              </w:rPr>
              <w:t>Conséquences de la mauvaise alimentation et de la sédentarisation / Santé mondiale.</w:t>
            </w:r>
          </w:p>
          <w:p w:rsidR="00EB07B4" w:rsidRDefault="00EB07B4" w:rsidP="00365E95">
            <w:pPr>
              <w:autoSpaceDE w:val="0"/>
              <w:autoSpaceDN w:val="0"/>
              <w:adjustRightInd w:val="0"/>
              <w:jc w:val="center"/>
              <w:rPr>
                <w:rFonts w:ascii="Calibri" w:hAnsi="Calibri" w:cs="Calibri"/>
                <w:color w:val="000000"/>
              </w:rPr>
            </w:pPr>
            <w:r>
              <w:rPr>
                <w:rFonts w:ascii="Calibri" w:hAnsi="Calibri" w:cs="Calibri"/>
                <w:color w:val="000000"/>
              </w:rPr>
              <w:t>PLUS</w:t>
            </w:r>
          </w:p>
          <w:p w:rsidR="00EB07B4" w:rsidRPr="00347CFD" w:rsidRDefault="00EB07B4" w:rsidP="00365E95">
            <w:pPr>
              <w:autoSpaceDE w:val="0"/>
              <w:autoSpaceDN w:val="0"/>
              <w:adjustRightInd w:val="0"/>
              <w:jc w:val="right"/>
              <w:rPr>
                <w:rFonts w:cs="Times New Roman,Italic"/>
                <w:i/>
                <w:iCs/>
                <w:color w:val="000000"/>
              </w:rPr>
            </w:pPr>
            <w:r w:rsidRPr="00D337D4">
              <w:rPr>
                <w:rFonts w:ascii="Arial" w:hAnsi="Arial" w:cs="Arial"/>
                <w:i/>
                <w:iCs/>
                <w:color w:val="FF0000"/>
              </w:rPr>
              <w:t>4 infos parmi les éléments de B1 ou de B2</w:t>
            </w: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 xml:space="preserve">5 </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7</w:t>
            </w:r>
          </w:p>
        </w:tc>
      </w:tr>
      <w:tr w:rsidR="00EB07B4">
        <w:tc>
          <w:tcPr>
            <w:tcW w:w="6947" w:type="dxa"/>
          </w:tcPr>
          <w:p w:rsidR="00EB07B4" w:rsidRPr="00347CFD" w:rsidRDefault="00EB07B4" w:rsidP="00365E95">
            <w:pPr>
              <w:autoSpaceDE w:val="0"/>
              <w:autoSpaceDN w:val="0"/>
              <w:adjustRightInd w:val="0"/>
              <w:rPr>
                <w:rFonts w:cs="Times New Roman"/>
                <w:i/>
                <w:iCs/>
                <w:color w:val="000000"/>
              </w:rPr>
            </w:pPr>
            <w:r w:rsidRPr="00347CFD">
              <w:rPr>
                <w:rFonts w:cs="Times New Roman"/>
                <w:i/>
                <w:iCs/>
                <w:color w:val="000000"/>
              </w:rPr>
              <w:t>B1 Compréhension satisfaisante. L’essentiel est compris.</w:t>
            </w:r>
          </w:p>
          <w:p w:rsidR="00EB07B4" w:rsidRPr="00347CFD" w:rsidRDefault="00EB07B4" w:rsidP="00365E95">
            <w:pPr>
              <w:autoSpaceDE w:val="0"/>
              <w:autoSpaceDN w:val="0"/>
              <w:adjustRightInd w:val="0"/>
              <w:rPr>
                <w:rFonts w:cs="Times New Roman"/>
                <w:i/>
                <w:iCs/>
                <w:color w:val="000000"/>
              </w:rPr>
            </w:pPr>
            <w:r w:rsidRPr="00347CFD">
              <w:rPr>
                <w:rFonts w:cs="Times New Roman"/>
                <w:i/>
                <w:iCs/>
                <w:color w:val="000000"/>
              </w:rPr>
              <w:t>Les informations principales sont relevées</w:t>
            </w:r>
          </w:p>
          <w:p w:rsidR="00EB07B4" w:rsidRDefault="00EB07B4" w:rsidP="00365E95">
            <w:pPr>
              <w:autoSpaceDE w:val="0"/>
              <w:autoSpaceDN w:val="0"/>
              <w:adjustRightInd w:val="0"/>
              <w:rPr>
                <w:rFonts w:ascii="Times New Roman" w:hAnsi="Times New Roman" w:cs="Times New Roman"/>
                <w:i/>
                <w:iCs/>
                <w:color w:val="000000"/>
                <w:sz w:val="16"/>
                <w:szCs w:val="16"/>
              </w:rPr>
            </w:pPr>
          </w:p>
          <w:p w:rsid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Les gens sont en mauvaise santé car ils mangent plus de gras, de sucre, de sel et font moins d’exercice. </w:t>
            </w:r>
          </w:p>
          <w:p w:rsidR="00EB07B4" w:rsidRP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Les faits depuis 1980 : Taux d'obésité multiplié par 2 dans le monde.</w:t>
            </w:r>
          </w:p>
          <w:p w:rsidR="00EB07B4" w:rsidRP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001320EB">
              <w:rPr>
                <w:rFonts w:asciiTheme="minorHAnsi" w:eastAsia="Verdana" w:hAnsiTheme="minorHAnsi" w:cs="Verdana"/>
                <w:color w:val="000000"/>
                <w:sz w:val="22"/>
                <w:szCs w:val="22"/>
              </w:rPr>
              <w:t>Un demi-</w:t>
            </w:r>
            <w:r w:rsidRPr="00EB07B4">
              <w:rPr>
                <w:rFonts w:asciiTheme="minorHAnsi" w:eastAsia="Verdana" w:hAnsiTheme="minorHAnsi" w:cs="Verdana"/>
                <w:color w:val="000000"/>
                <w:sz w:val="22"/>
                <w:szCs w:val="22"/>
              </w:rPr>
              <w:t>milliard : 500 000 000 personnes sont considérés obèses.</w:t>
            </w:r>
          </w:p>
          <w:p w:rsidR="00EB07B4" w:rsidRP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Soit 12% de la population mondiale.</w:t>
            </w:r>
          </w:p>
          <w:p w:rsidR="00EB07B4" w:rsidRP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Le niveau de sucre dans le sang augmente.</w:t>
            </w:r>
          </w:p>
          <w:p w:rsid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10% de la population mondiale est diabétique.</w:t>
            </w:r>
          </w:p>
          <w:p w:rsidR="001320EB" w:rsidRPr="00EB07B4" w:rsidRDefault="001320EB" w:rsidP="001320EB">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Augmentation de la mortalité due aux maladies cardiaques, cancers et diabète.</w:t>
            </w:r>
          </w:p>
          <w:p w:rsidR="001320EB" w:rsidRPr="00EB07B4" w:rsidRDefault="001320EB" w:rsidP="00EB07B4">
            <w:pPr>
              <w:pStyle w:val="Standard"/>
              <w:autoSpaceDE w:val="0"/>
              <w:jc w:val="both"/>
              <w:rPr>
                <w:rFonts w:asciiTheme="minorHAnsi" w:eastAsia="Verdana" w:hAnsiTheme="minorHAnsi" w:cs="Verdana"/>
                <w:color w:val="000000"/>
                <w:sz w:val="22"/>
                <w:szCs w:val="22"/>
              </w:rPr>
            </w:pPr>
          </w:p>
          <w:p w:rsidR="00EB07B4" w:rsidRDefault="001320EB" w:rsidP="00365E95">
            <w:pPr>
              <w:autoSpaceDE w:val="0"/>
              <w:autoSpaceDN w:val="0"/>
              <w:adjustRightInd w:val="0"/>
              <w:jc w:val="right"/>
              <w:rPr>
                <w:rFonts w:ascii="Arial" w:hAnsi="Arial" w:cs="Arial"/>
                <w:i/>
                <w:iCs/>
                <w:color w:val="FF0000"/>
                <w:sz w:val="24"/>
                <w:szCs w:val="24"/>
              </w:rPr>
            </w:pPr>
            <w:r>
              <w:rPr>
                <w:rFonts w:ascii="Arial" w:hAnsi="Arial" w:cs="Arial"/>
                <w:i/>
                <w:iCs/>
                <w:color w:val="FF0000"/>
                <w:sz w:val="24"/>
                <w:szCs w:val="24"/>
              </w:rPr>
              <w:t xml:space="preserve">6 infos </w:t>
            </w:r>
          </w:p>
          <w:p w:rsidR="00EB07B4" w:rsidRDefault="00EB07B4" w:rsidP="00365E95">
            <w:pPr>
              <w:autoSpaceDE w:val="0"/>
              <w:autoSpaceDN w:val="0"/>
              <w:adjustRightInd w:val="0"/>
              <w:rPr>
                <w:rFonts w:ascii="Comic Sans MS,Bold" w:hAnsi="Comic Sans MS,Bold" w:cs="Comic Sans MS,Bold"/>
                <w:b/>
                <w:bCs/>
                <w:color w:val="000000"/>
                <w:sz w:val="20"/>
                <w:szCs w:val="20"/>
              </w:rPr>
            </w:pP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8</w:t>
            </w:r>
          </w:p>
          <w:p w:rsidR="00EB07B4" w:rsidRDefault="00EB07B4" w:rsidP="00365E95">
            <w:pPr>
              <w:autoSpaceDE w:val="0"/>
              <w:autoSpaceDN w:val="0"/>
              <w:adjustRightInd w:val="0"/>
              <w:jc w:val="right"/>
              <w:rPr>
                <w:rFonts w:ascii="Comic Sans MS,Bold" w:hAnsi="Comic Sans MS,Bold" w:cs="Comic Sans MS,Bold"/>
                <w:b/>
                <w:bCs/>
                <w:color w:val="000000"/>
                <w:sz w:val="20"/>
                <w:szCs w:val="20"/>
              </w:rPr>
            </w:pPr>
          </w:p>
        </w:tc>
        <w:tc>
          <w:tcPr>
            <w:tcW w:w="2167"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r>
              <w:rPr>
                <w:rFonts w:ascii="Arial" w:hAnsi="Arial" w:cs="Arial"/>
                <w:b/>
                <w:bCs/>
                <w:color w:val="FF0000"/>
                <w:sz w:val="24"/>
                <w:szCs w:val="24"/>
              </w:rPr>
              <w:t>10</w:t>
            </w:r>
          </w:p>
        </w:tc>
        <w:bookmarkStart w:id="0" w:name="_GoBack"/>
        <w:bookmarkEnd w:id="0"/>
      </w:tr>
      <w:tr w:rsidR="00EB07B4">
        <w:trPr>
          <w:trHeight w:val="5715"/>
        </w:trPr>
        <w:tc>
          <w:tcPr>
            <w:tcW w:w="6947" w:type="dxa"/>
          </w:tcPr>
          <w:p w:rsidR="00EB07B4" w:rsidRDefault="00EB07B4" w:rsidP="00365E95">
            <w:pPr>
              <w:autoSpaceDE w:val="0"/>
              <w:autoSpaceDN w:val="0"/>
              <w:adjustRightInd w:val="0"/>
              <w:rPr>
                <w:rFonts w:cs="Times New Roman"/>
                <w:i/>
                <w:iCs/>
                <w:color w:val="000000"/>
              </w:rPr>
            </w:pPr>
            <w:r w:rsidRPr="00347CFD">
              <w:rPr>
                <w:rFonts w:cs="Comic Sans MS,Bold"/>
                <w:b/>
                <w:bCs/>
                <w:color w:val="000000"/>
              </w:rPr>
              <w:t xml:space="preserve">B2 </w:t>
            </w:r>
            <w:r w:rsidRPr="00347CFD">
              <w:rPr>
                <w:rFonts w:cs="Times New Roman"/>
                <w:i/>
                <w:iCs/>
                <w:color w:val="000000"/>
              </w:rPr>
              <w:t>Des détails significati</w:t>
            </w:r>
            <w:r>
              <w:rPr>
                <w:rFonts w:cs="Times New Roman"/>
                <w:i/>
                <w:iCs/>
                <w:color w:val="000000"/>
              </w:rPr>
              <w:t xml:space="preserve">fs ont été relevés et restitués </w:t>
            </w:r>
            <w:r w:rsidRPr="00347CFD">
              <w:rPr>
                <w:rFonts w:cs="Times New Roman"/>
                <w:i/>
                <w:iCs/>
                <w:color w:val="000000"/>
              </w:rPr>
              <w:t xml:space="preserve">conformément à </w:t>
            </w:r>
            <w:r>
              <w:rPr>
                <w:rFonts w:cs="Times New Roman"/>
                <w:i/>
                <w:iCs/>
                <w:color w:val="000000"/>
              </w:rPr>
              <w:t xml:space="preserve">la logique interne du document. </w:t>
            </w:r>
            <w:r w:rsidRPr="00347CFD">
              <w:rPr>
                <w:rFonts w:cs="Times New Roman"/>
                <w:i/>
                <w:iCs/>
                <w:color w:val="000000"/>
              </w:rPr>
              <w:t>Compréhension fine</w:t>
            </w:r>
          </w:p>
          <w:p w:rsidR="00EB07B4" w:rsidRPr="00347CFD" w:rsidRDefault="00EB07B4" w:rsidP="00365E95">
            <w:pPr>
              <w:autoSpaceDE w:val="0"/>
              <w:autoSpaceDN w:val="0"/>
              <w:adjustRightInd w:val="0"/>
              <w:rPr>
                <w:rFonts w:cs="Times New Roman"/>
                <w:i/>
                <w:iCs/>
                <w:color w:val="000000"/>
              </w:rPr>
            </w:pPr>
          </w:p>
          <w:p w:rsidR="00EB07B4" w:rsidRPr="001320EB" w:rsidRDefault="00EB07B4" w:rsidP="001320EB">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1 personne sur 3 souffre de pression artérielle élevée, ceci correspond à la moitié des morts causés par des maladies cardiaques.</w:t>
            </w:r>
          </w:p>
          <w:p w:rsid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hAnsiTheme="minorHAnsi" w:cs="Symbol"/>
                <w:color w:val="000000"/>
                <w:sz w:val="22"/>
                <w:szCs w:val="22"/>
              </w:rPr>
              <w:t xml:space="preserve">- </w:t>
            </w:r>
            <w:r w:rsidRPr="00EB07B4">
              <w:rPr>
                <w:rFonts w:asciiTheme="minorHAnsi" w:eastAsia="Verdana" w:hAnsiTheme="minorHAnsi" w:cs="Verdana"/>
                <w:color w:val="000000"/>
                <w:sz w:val="22"/>
                <w:szCs w:val="22"/>
              </w:rPr>
              <w:t>Cependant, la mortalité maternelle est en baisse depuis 20 ans.</w:t>
            </w:r>
          </w:p>
          <w:p w:rsidR="00EB07B4" w:rsidRP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500 00</w:t>
            </w:r>
            <w:r>
              <w:rPr>
                <w:rFonts w:asciiTheme="minorHAnsi" w:eastAsia="Verdana" w:hAnsiTheme="minorHAnsi" w:cs="Verdana"/>
                <w:color w:val="000000"/>
                <w:sz w:val="22"/>
                <w:szCs w:val="22"/>
              </w:rPr>
              <w:t>0 en 1990 puis 300 000 en 2010.</w:t>
            </w:r>
          </w:p>
          <w:p w:rsidR="00EB07B4" w:rsidRP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Les vaccinations ont permis de réduire les maladies infantiles (rougeole)</w:t>
            </w:r>
          </w:p>
          <w:p w:rsidR="00EB07B4" w:rsidRPr="00EB07B4" w:rsidRDefault="00EB07B4" w:rsidP="00EB07B4">
            <w:pPr>
              <w:pStyle w:val="Standard"/>
              <w:autoSpaceDE w:val="0"/>
              <w:jc w:val="both"/>
              <w:rPr>
                <w:rFonts w:asciiTheme="minorHAnsi" w:eastAsia="Verdana" w:hAnsiTheme="minorHAnsi" w:cs="Verdana"/>
                <w:color w:val="000000"/>
                <w:sz w:val="22"/>
                <w:szCs w:val="22"/>
              </w:rPr>
            </w:pPr>
            <w:r>
              <w:rPr>
                <w:rFonts w:asciiTheme="minorHAnsi" w:eastAsia="Verdana" w:hAnsiTheme="minorHAnsi" w:cs="Verdana"/>
                <w:color w:val="000000"/>
                <w:sz w:val="22"/>
                <w:szCs w:val="22"/>
              </w:rPr>
              <w:t xml:space="preserve">- </w:t>
            </w:r>
            <w:r w:rsidRPr="00EB07B4">
              <w:rPr>
                <w:rFonts w:asciiTheme="minorHAnsi" w:eastAsia="Verdana" w:hAnsiTheme="minorHAnsi" w:cs="Verdana"/>
                <w:color w:val="000000"/>
                <w:sz w:val="22"/>
                <w:szCs w:val="22"/>
              </w:rPr>
              <w:t>L'OMS veut que les états membres réagissent : ils doivent s'attaquer à la mauvaise alimentation et au tabac et fixer des objectifs pour réduire le taux de mortalité.</w:t>
            </w:r>
          </w:p>
          <w:p w:rsidR="00EB07B4" w:rsidRDefault="00EB07B4" w:rsidP="00EB07B4">
            <w:pPr>
              <w:autoSpaceDE w:val="0"/>
              <w:autoSpaceDN w:val="0"/>
              <w:adjustRightInd w:val="0"/>
              <w:rPr>
                <w:rFonts w:ascii="Calibri" w:hAnsi="Calibri" w:cs="Calibri"/>
                <w:color w:val="000000"/>
              </w:rPr>
            </w:pPr>
          </w:p>
          <w:p w:rsidR="00EB07B4" w:rsidRDefault="00EB07B4" w:rsidP="00365E95">
            <w:pPr>
              <w:autoSpaceDE w:val="0"/>
              <w:autoSpaceDN w:val="0"/>
              <w:adjustRightInd w:val="0"/>
              <w:rPr>
                <w:rFonts w:ascii="Arial" w:hAnsi="Arial" w:cs="Arial"/>
                <w:i/>
                <w:iCs/>
                <w:color w:val="FF0000"/>
                <w:sz w:val="24"/>
                <w:szCs w:val="24"/>
              </w:rPr>
            </w:pPr>
          </w:p>
          <w:p w:rsidR="00EB07B4" w:rsidRPr="00712BB3" w:rsidRDefault="00EB07B4" w:rsidP="00365E95">
            <w:pPr>
              <w:autoSpaceDE w:val="0"/>
              <w:autoSpaceDN w:val="0"/>
              <w:adjustRightInd w:val="0"/>
              <w:jc w:val="right"/>
              <w:rPr>
                <w:rFonts w:ascii="Arial" w:hAnsi="Arial" w:cs="Arial"/>
                <w:i/>
                <w:iCs/>
                <w:color w:val="FF0000"/>
                <w:sz w:val="24"/>
                <w:szCs w:val="24"/>
              </w:rPr>
            </w:pPr>
            <w:r>
              <w:rPr>
                <w:rFonts w:ascii="Arial" w:hAnsi="Arial" w:cs="Arial"/>
                <w:i/>
                <w:iCs/>
                <w:color w:val="FF0000"/>
                <w:sz w:val="24"/>
                <w:szCs w:val="24"/>
              </w:rPr>
              <w:t>8 infos sur 12</w:t>
            </w:r>
          </w:p>
        </w:tc>
        <w:tc>
          <w:tcPr>
            <w:tcW w:w="2126" w:type="dxa"/>
          </w:tcPr>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Default="00EB07B4" w:rsidP="00365E95">
            <w:pPr>
              <w:autoSpaceDE w:val="0"/>
              <w:autoSpaceDN w:val="0"/>
              <w:adjustRightInd w:val="0"/>
              <w:jc w:val="right"/>
              <w:rPr>
                <w:rFonts w:ascii="Arial" w:hAnsi="Arial" w:cs="Arial"/>
                <w:b/>
                <w:bCs/>
                <w:color w:val="FF0000"/>
                <w:sz w:val="24"/>
                <w:szCs w:val="24"/>
              </w:rPr>
            </w:pPr>
          </w:p>
          <w:p w:rsidR="00EB07B4" w:rsidRPr="00712BB3" w:rsidRDefault="00EB07B4" w:rsidP="00365E95">
            <w:pPr>
              <w:jc w:val="right"/>
            </w:pPr>
            <w:r>
              <w:rPr>
                <w:rFonts w:ascii="Arial" w:hAnsi="Arial" w:cs="Arial"/>
                <w:b/>
                <w:bCs/>
                <w:color w:val="FF0000"/>
                <w:sz w:val="24"/>
                <w:szCs w:val="24"/>
              </w:rPr>
              <w:t>10</w:t>
            </w:r>
          </w:p>
        </w:tc>
        <w:tc>
          <w:tcPr>
            <w:tcW w:w="2167" w:type="dxa"/>
          </w:tcPr>
          <w:p w:rsidR="00EB07B4" w:rsidRPr="00DE5352" w:rsidRDefault="001A1AA5" w:rsidP="00365E95">
            <w:pPr>
              <w:autoSpaceDE w:val="0"/>
              <w:autoSpaceDN w:val="0"/>
              <w:adjustRightInd w:val="0"/>
              <w:jc w:val="right"/>
              <w:rPr>
                <w:rFonts w:ascii="Arial" w:hAnsi="Arial" w:cs="Arial"/>
                <w:b/>
                <w:bCs/>
                <w:sz w:val="24"/>
                <w:szCs w:val="24"/>
              </w:rPr>
            </w:pPr>
            <w:r w:rsidRPr="001A1AA5">
              <w:rPr>
                <w:rFonts w:ascii="Arial" w:hAnsi="Arial" w:cs="Arial"/>
                <w:b/>
                <w:bCs/>
                <w:noProof/>
                <w:color w:val="FF0000"/>
                <w:sz w:val="24"/>
                <w:szCs w:val="24"/>
                <w:lang w:eastAsia="fr-FR"/>
              </w:rPr>
              <w:pict>
                <v:line id="Connecteur droit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5pt" to="101.5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" strokecolor="black [3200]" strokeweight=".5pt">
                  <v:stroke joinstyle="miter"/>
                </v:line>
              </w:pict>
            </w:r>
            <w:r>
              <w:rPr>
                <w:rFonts w:ascii="Arial" w:hAnsi="Arial" w:cs="Arial"/>
                <w:b/>
                <w:bCs/>
                <w:noProof/>
                <w:sz w:val="24"/>
                <w:szCs w:val="24"/>
                <w:lang w:eastAsia="fr-FR"/>
              </w:rPr>
              <w:pict>
                <v:line id="Connecteur droit 1"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85pt" to="101.5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" strokecolor="black [3200]" strokeweight=".5pt">
                  <v:stroke joinstyle="miter"/>
                </v:line>
              </w:pict>
            </w:r>
          </w:p>
        </w:tc>
      </w:tr>
    </w:tbl>
    <w:p w:rsidR="0088726A" w:rsidRDefault="0088726A"/>
    <w:p w:rsidR="0088726A" w:rsidRDefault="0088726A" w:rsidP="0088726A">
      <w:pPr>
        <w:pStyle w:val="NormalWeb"/>
        <w:spacing w:before="2"/>
      </w:pPr>
    </w:p>
    <w:p w:rsidR="0088726A" w:rsidRDefault="0088726A" w:rsidP="0088726A">
      <w:pPr>
        <w:pStyle w:val="NormalWeb"/>
        <w:spacing w:before="2"/>
      </w:pPr>
      <w:r>
        <w:rPr>
          <w:rFonts w:ascii="Comic Sans MS" w:hAnsi="Comic Sans MS"/>
          <w:color w:val="000000"/>
          <w:sz w:val="24"/>
          <w:szCs w:val="24"/>
        </w:rPr>
        <w:t>More fat, more sugar, more salt, less exercise – more and more people around the</w:t>
      </w:r>
    </w:p>
    <w:p w:rsidR="0088726A" w:rsidRDefault="0088726A" w:rsidP="0088726A">
      <w:pPr>
        <w:pStyle w:val="NormalWeb"/>
        <w:spacing w:before="2"/>
      </w:pPr>
      <w:proofErr w:type="gramStart"/>
      <w:r>
        <w:rPr>
          <w:rFonts w:ascii="Comic Sans MS" w:hAnsi="Comic Sans MS"/>
          <w:color w:val="000000"/>
          <w:sz w:val="24"/>
          <w:szCs w:val="24"/>
        </w:rPr>
        <w:t>world</w:t>
      </w:r>
      <w:proofErr w:type="gramEnd"/>
      <w:r>
        <w:rPr>
          <w:rFonts w:ascii="Comic Sans MS" w:hAnsi="Comic Sans MS"/>
          <w:color w:val="000000"/>
          <w:sz w:val="24"/>
          <w:szCs w:val="24"/>
        </w:rPr>
        <w:t xml:space="preserve"> are suffering the consequences. Since 1980, the WHO's report reveals levels of obesity have doubled in every region of the world. Half a billion people, or 12 per cent of the global population, are now considered obese. One in three adults suffer from high blood pressure – a condition that causes half of all deaths from stroke and heart disease. And blood sugar levels are rising too – 10 per cent of the world's population is diabetic.</w:t>
      </w:r>
    </w:p>
    <w:p w:rsidR="0088726A" w:rsidRDefault="0088726A" w:rsidP="0088726A">
      <w:pPr>
        <w:pStyle w:val="NormalWeb"/>
        <w:spacing w:before="2"/>
      </w:pPr>
      <w:r>
        <w:rPr>
          <w:rFonts w:ascii="Comic Sans MS" w:hAnsi="Comic Sans MS"/>
          <w:color w:val="000000"/>
          <w:sz w:val="24"/>
          <w:szCs w:val="24"/>
        </w:rPr>
        <w:t>The WHO's report is not all bad news though: the statistics show that maternal</w:t>
      </w:r>
    </w:p>
    <w:p w:rsidR="0088726A" w:rsidRDefault="0088726A" w:rsidP="0088726A">
      <w:pPr>
        <w:pStyle w:val="NormalWeb"/>
        <w:spacing w:before="2"/>
      </w:pPr>
      <w:proofErr w:type="gramStart"/>
      <w:r>
        <w:rPr>
          <w:rFonts w:ascii="Comic Sans MS" w:hAnsi="Comic Sans MS"/>
          <w:color w:val="000000"/>
          <w:sz w:val="24"/>
          <w:szCs w:val="24"/>
        </w:rPr>
        <w:t>mortality</w:t>
      </w:r>
      <w:proofErr w:type="gramEnd"/>
      <w:r>
        <w:rPr>
          <w:rFonts w:ascii="Comic Sans MS" w:hAnsi="Comic Sans MS"/>
          <w:color w:val="000000"/>
          <w:sz w:val="24"/>
          <w:szCs w:val="24"/>
        </w:rPr>
        <w:t xml:space="preserve"> rates have fallen dramatically in the last 20 years, from over half a million in 1990 to less than 300,000 in 2010. And vaccination campaigns have significantly</w:t>
      </w:r>
    </w:p>
    <w:p w:rsidR="0088726A" w:rsidRDefault="0088726A" w:rsidP="0088726A">
      <w:pPr>
        <w:pStyle w:val="NormalWeb"/>
        <w:spacing w:before="2"/>
      </w:pPr>
      <w:proofErr w:type="gramStart"/>
      <w:r>
        <w:rPr>
          <w:rFonts w:ascii="Comic Sans MS" w:hAnsi="Comic Sans MS"/>
          <w:color w:val="000000"/>
          <w:sz w:val="24"/>
          <w:szCs w:val="24"/>
        </w:rPr>
        <w:t>reduced</w:t>
      </w:r>
      <w:proofErr w:type="gramEnd"/>
      <w:r>
        <w:rPr>
          <w:rFonts w:ascii="Comic Sans MS" w:hAnsi="Comic Sans MS"/>
          <w:color w:val="000000"/>
          <w:sz w:val="24"/>
          <w:szCs w:val="24"/>
        </w:rPr>
        <w:t xml:space="preserve"> deaths from childhood diseases such as measles.</w:t>
      </w:r>
    </w:p>
    <w:p w:rsidR="0088726A" w:rsidRDefault="0088726A" w:rsidP="0088726A">
      <w:pPr>
        <w:pStyle w:val="NormalWeb"/>
        <w:spacing w:before="2"/>
      </w:pPr>
      <w:r>
        <w:rPr>
          <w:rFonts w:ascii="Comic Sans MS" w:hAnsi="Comic Sans MS"/>
          <w:color w:val="000000"/>
          <w:sz w:val="24"/>
          <w:szCs w:val="24"/>
        </w:rPr>
        <w:t>But the global rise in deaths from heart disease, cancer and diabetes, and the rise in the conditions which lead to those deaths, is causing alarm. The WHO wants all its member states to tackle risk factors such as poor diet, and smoking, and set targets for reducing deaths.</w:t>
      </w:r>
    </w:p>
    <w:p w:rsidR="0088726A" w:rsidRDefault="0088726A" w:rsidP="0088726A">
      <w:pPr>
        <w:pStyle w:val="NormalWeb"/>
        <w:spacing w:before="2"/>
      </w:pPr>
    </w:p>
    <w:p w:rsidR="0088726A" w:rsidRDefault="0088726A" w:rsidP="0088726A">
      <w:pPr>
        <w:pStyle w:val="NormalWeb"/>
        <w:spacing w:before="2"/>
      </w:pPr>
      <w:r>
        <w:rPr>
          <w:rFonts w:ascii="Comic Sans MS" w:hAnsi="Comic Sans MS"/>
          <w:b/>
          <w:color w:val="000000"/>
          <w:sz w:val="24"/>
          <w:szCs w:val="24"/>
        </w:rPr>
        <w:t>Items :</w:t>
      </w:r>
    </w:p>
    <w:p w:rsidR="0088726A" w:rsidRDefault="0088726A" w:rsidP="0088726A">
      <w:pPr>
        <w:pStyle w:val="NormalWeb"/>
        <w:numPr>
          <w:ilvl w:val="0"/>
          <w:numId w:val="2"/>
        </w:numPr>
        <w:spacing w:before="2"/>
      </w:pPr>
      <w:r>
        <w:rPr>
          <w:rFonts w:ascii="Comic Sans MS" w:hAnsi="Comic Sans MS"/>
          <w:color w:val="000000"/>
          <w:sz w:val="24"/>
          <w:szCs w:val="24"/>
        </w:rPr>
        <w:t>Thème général : Conséquences de la mauvaise alimentation et de la sédentarisation / Santé mondiale.</w:t>
      </w:r>
    </w:p>
    <w:p w:rsidR="0088726A" w:rsidRDefault="0088726A" w:rsidP="0088726A">
      <w:pPr>
        <w:pStyle w:val="NormalWeb"/>
        <w:numPr>
          <w:ilvl w:val="0"/>
          <w:numId w:val="2"/>
        </w:numPr>
        <w:spacing w:before="2"/>
      </w:pPr>
      <w:r>
        <w:rPr>
          <w:rFonts w:ascii="Comic Sans MS" w:hAnsi="Comic Sans MS"/>
          <w:color w:val="000000"/>
          <w:sz w:val="24"/>
          <w:szCs w:val="24"/>
        </w:rPr>
        <w:t>Les faits depuis 1980 : Taux d'obésité multiplié par 2 dans le monde.</w:t>
      </w:r>
    </w:p>
    <w:p w:rsidR="0088726A" w:rsidRDefault="0088726A" w:rsidP="0088726A">
      <w:pPr>
        <w:pStyle w:val="NormalWeb"/>
        <w:numPr>
          <w:ilvl w:val="0"/>
          <w:numId w:val="2"/>
        </w:numPr>
        <w:spacing w:before="2"/>
      </w:pPr>
      <w:r>
        <w:rPr>
          <w:rFonts w:ascii="Comic Sans MS" w:hAnsi="Comic Sans MS"/>
          <w:color w:val="000000"/>
          <w:sz w:val="24"/>
          <w:szCs w:val="24"/>
        </w:rPr>
        <w:t>Un demi milliard : 500 000 000 personnes sont considérés obèses.</w:t>
      </w:r>
    </w:p>
    <w:p w:rsidR="0088726A" w:rsidRDefault="0088726A" w:rsidP="0088726A">
      <w:pPr>
        <w:pStyle w:val="NormalWeb"/>
        <w:numPr>
          <w:ilvl w:val="0"/>
          <w:numId w:val="2"/>
        </w:numPr>
        <w:spacing w:before="2"/>
      </w:pPr>
      <w:r>
        <w:rPr>
          <w:rFonts w:ascii="Comic Sans MS" w:hAnsi="Comic Sans MS"/>
          <w:color w:val="000000"/>
          <w:sz w:val="24"/>
          <w:szCs w:val="24"/>
        </w:rPr>
        <w:t xml:space="preserve">Soit 12% de la population mondiale. </w:t>
      </w:r>
    </w:p>
    <w:p w:rsidR="0088726A" w:rsidRDefault="0088726A" w:rsidP="0088726A">
      <w:pPr>
        <w:pStyle w:val="NormalWeb"/>
        <w:numPr>
          <w:ilvl w:val="0"/>
          <w:numId w:val="2"/>
        </w:numPr>
        <w:spacing w:before="2"/>
      </w:pPr>
      <w:r>
        <w:rPr>
          <w:rFonts w:ascii="Comic Sans MS" w:hAnsi="Comic Sans MS"/>
          <w:color w:val="000000"/>
          <w:sz w:val="24"/>
          <w:szCs w:val="24"/>
        </w:rPr>
        <w:t>1 personne sur 3 souffre de pression artérielle élevée, ceci correspond à la moitié des morts causés par des maladies cardiaques.</w:t>
      </w:r>
    </w:p>
    <w:p w:rsidR="0088726A" w:rsidRDefault="0088726A" w:rsidP="0088726A">
      <w:pPr>
        <w:pStyle w:val="NormalWeb"/>
        <w:numPr>
          <w:ilvl w:val="0"/>
          <w:numId w:val="2"/>
        </w:numPr>
        <w:spacing w:before="2"/>
      </w:pPr>
      <w:r>
        <w:rPr>
          <w:rFonts w:ascii="Comic Sans MS" w:hAnsi="Comic Sans MS"/>
          <w:color w:val="000000"/>
          <w:sz w:val="24"/>
          <w:szCs w:val="24"/>
        </w:rPr>
        <w:t>Le niveau de sucre dans le sang augmente.</w:t>
      </w:r>
    </w:p>
    <w:p w:rsidR="0088726A" w:rsidRDefault="0088726A" w:rsidP="0088726A">
      <w:pPr>
        <w:pStyle w:val="NormalWeb"/>
        <w:numPr>
          <w:ilvl w:val="0"/>
          <w:numId w:val="2"/>
        </w:numPr>
        <w:spacing w:before="2"/>
      </w:pPr>
      <w:r>
        <w:rPr>
          <w:rFonts w:ascii="Comic Sans MS" w:hAnsi="Comic Sans MS"/>
          <w:color w:val="000000"/>
          <w:sz w:val="24"/>
          <w:szCs w:val="24"/>
        </w:rPr>
        <w:t>10% de la population mondiale est diabétique.</w:t>
      </w:r>
    </w:p>
    <w:p w:rsidR="0088726A" w:rsidRDefault="0088726A" w:rsidP="0088726A">
      <w:pPr>
        <w:pStyle w:val="NormalWeb"/>
        <w:numPr>
          <w:ilvl w:val="0"/>
          <w:numId w:val="2"/>
        </w:numPr>
        <w:spacing w:before="2"/>
      </w:pPr>
      <w:r>
        <w:rPr>
          <w:rFonts w:ascii="Comic Sans MS" w:hAnsi="Comic Sans MS"/>
          <w:color w:val="000000"/>
          <w:sz w:val="24"/>
          <w:szCs w:val="24"/>
        </w:rPr>
        <w:t>Cependant, la mortalité maternelle est en baisse depuis 20 ans. (500 000 en 1990 puis 300 000 en 2010.)</w:t>
      </w:r>
    </w:p>
    <w:p w:rsidR="0088726A" w:rsidRDefault="0088726A" w:rsidP="0088726A">
      <w:pPr>
        <w:pStyle w:val="NormalWeb"/>
        <w:numPr>
          <w:ilvl w:val="0"/>
          <w:numId w:val="2"/>
        </w:numPr>
        <w:spacing w:before="2"/>
      </w:pPr>
      <w:r>
        <w:rPr>
          <w:rFonts w:ascii="Comic Sans MS" w:hAnsi="Comic Sans MS"/>
          <w:color w:val="000000"/>
          <w:sz w:val="24"/>
          <w:szCs w:val="24"/>
        </w:rPr>
        <w:t>Les vaccinations ont permis de réduire les maladies infantiles (rougeole)</w:t>
      </w:r>
    </w:p>
    <w:p w:rsidR="0088726A" w:rsidRDefault="0088726A" w:rsidP="0088726A">
      <w:pPr>
        <w:pStyle w:val="NormalWeb"/>
        <w:numPr>
          <w:ilvl w:val="0"/>
          <w:numId w:val="2"/>
        </w:numPr>
        <w:spacing w:before="2"/>
      </w:pPr>
      <w:r>
        <w:rPr>
          <w:rFonts w:ascii="Comic Sans MS" w:hAnsi="Comic Sans MS"/>
          <w:color w:val="000000"/>
          <w:sz w:val="24"/>
          <w:szCs w:val="24"/>
        </w:rPr>
        <w:t>Augmentation de la mortalité due aux maladies cardiaques, cancers et diabète.</w:t>
      </w:r>
    </w:p>
    <w:p w:rsidR="0088726A" w:rsidRDefault="0088726A" w:rsidP="0088726A">
      <w:pPr>
        <w:pStyle w:val="NormalWeb"/>
        <w:numPr>
          <w:ilvl w:val="0"/>
          <w:numId w:val="2"/>
        </w:numPr>
        <w:spacing w:before="2"/>
      </w:pPr>
      <w:r>
        <w:rPr>
          <w:rFonts w:ascii="Comic Sans MS" w:hAnsi="Comic Sans MS"/>
          <w:color w:val="000000"/>
          <w:sz w:val="24"/>
          <w:szCs w:val="24"/>
        </w:rPr>
        <w:t xml:space="preserve">L'OMS veut que les états membres réagissent : ils doivent s'attaquer à la mauvaise alimentation et au tabac et fixer des objectifs pour réduire le taux de mortalité. </w:t>
      </w:r>
    </w:p>
    <w:p w:rsidR="006A4C37" w:rsidRDefault="006A4C37"/>
    <w:sectPr w:rsidR="006A4C37" w:rsidSect="00712B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iberation Sans">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 w:name="Calibri,Bold">
    <w:altName w:val="Cambria"/>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Bold">
    <w:altName w:val="Cambria"/>
    <w:panose1 w:val="00000000000000000000"/>
    <w:charset w:val="00"/>
    <w:family w:val="swiss"/>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mic Sans MS">
    <w:panose1 w:val="030F07020303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D3F2170"/>
    <w:multiLevelType w:val="multilevel"/>
    <w:tmpl w:val="FB08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9A01EA"/>
    <w:multiLevelType w:val="multilevel"/>
    <w:tmpl w:val="1DE2EA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EB07B4"/>
    <w:rsid w:val="00064770"/>
    <w:rsid w:val="001320EB"/>
    <w:rsid w:val="001A1AA5"/>
    <w:rsid w:val="00222F70"/>
    <w:rsid w:val="006A4C37"/>
    <w:rsid w:val="0088726A"/>
    <w:rsid w:val="00EB07B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B4"/>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39"/>
    <w:rsid w:val="00EB0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B07B4"/>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fr-FR"/>
    </w:rPr>
  </w:style>
  <w:style w:type="paragraph" w:styleId="NormalWeb">
    <w:name w:val="Normal (Web)"/>
    <w:basedOn w:val="Normal"/>
    <w:uiPriority w:val="99"/>
    <w:rsid w:val="0088726A"/>
    <w:pPr>
      <w:spacing w:beforeLines="1" w:after="0" w:line="240" w:lineRule="auto"/>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7704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Word 12.0.0</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Blein</dc:creator>
  <cp:keywords/>
  <dc:description/>
  <cp:lastModifiedBy>Yvan BAPTISTE</cp:lastModifiedBy>
  <cp:revision>3</cp:revision>
  <dcterms:created xsi:type="dcterms:W3CDTF">2018-05-16T19:07:00Z</dcterms:created>
  <dcterms:modified xsi:type="dcterms:W3CDTF">2018-05-16T20:04:00Z</dcterms:modified>
</cp:coreProperties>
</file>