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9182"/>
      </w:tblGrid>
      <w:tr w:rsidR="00C62103" w:rsidRPr="00690F52" w14:paraId="26B5AB87" w14:textId="77777777" w:rsidTr="00FC6665">
        <w:tc>
          <w:tcPr>
            <w:tcW w:w="1166" w:type="dxa"/>
            <w:vAlign w:val="center"/>
          </w:tcPr>
          <w:p w14:paraId="49AD6931" w14:textId="77777777" w:rsidR="00C62103" w:rsidRPr="00500657" w:rsidRDefault="00C62103" w:rsidP="00C62103">
            <w:pPr>
              <w:spacing w:line="240" w:lineRule="auto"/>
              <w:jc w:val="center"/>
              <w:rPr>
                <w:rFonts w:ascii="Arial" w:hAnsi="Arial" w:cs="Arial"/>
                <w:color w:val="800000"/>
                <w:sz w:val="24"/>
                <w:szCs w:val="24"/>
                <w:lang w:val="de-DE"/>
              </w:rPr>
            </w:pPr>
            <w:r w:rsidRPr="00500657">
              <w:rPr>
                <w:rFonts w:ascii="Arial" w:hAnsi="Arial" w:cs="Arial"/>
                <w:color w:val="800000"/>
                <w:sz w:val="24"/>
                <w:szCs w:val="24"/>
                <w:lang w:val="de-DE"/>
              </w:rPr>
              <w:t>Niveau CECRL</w:t>
            </w:r>
          </w:p>
        </w:tc>
        <w:tc>
          <w:tcPr>
            <w:tcW w:w="9182" w:type="dxa"/>
          </w:tcPr>
          <w:p w14:paraId="1CA951D9" w14:textId="77777777" w:rsidR="00C62103" w:rsidRPr="00262F68" w:rsidRDefault="00262F68" w:rsidP="00262F68">
            <w:pPr>
              <w:spacing w:line="240" w:lineRule="auto"/>
              <w:jc w:val="center"/>
              <w:rPr>
                <w:rFonts w:ascii="Arial Rounded MT Bold" w:hAnsi="Arial Rounded MT Bold" w:cs="Arial"/>
                <w:color w:val="800000"/>
                <w:sz w:val="28"/>
              </w:rPr>
            </w:pPr>
            <w:r w:rsidRPr="00262F68">
              <w:rPr>
                <w:rFonts w:ascii="Arial Rounded MT Bold" w:hAnsi="Arial Rounded MT Bold" w:cs="Arial"/>
                <w:color w:val="800000"/>
                <w:sz w:val="28"/>
              </w:rPr>
              <w:t>Repérages attendus</w:t>
            </w:r>
          </w:p>
        </w:tc>
      </w:tr>
      <w:tr w:rsidR="00C62103" w:rsidRPr="00690F52" w14:paraId="0C82AF5A" w14:textId="77777777" w:rsidTr="00FC6665">
        <w:tc>
          <w:tcPr>
            <w:tcW w:w="1166" w:type="dxa"/>
            <w:vAlign w:val="center"/>
          </w:tcPr>
          <w:p w14:paraId="22822EA4" w14:textId="77777777" w:rsidR="00C62103" w:rsidRPr="00690F52" w:rsidRDefault="00C62103" w:rsidP="00C62103">
            <w:pPr>
              <w:spacing w:line="240" w:lineRule="auto"/>
              <w:jc w:val="center"/>
              <w:rPr>
                <w:rFonts w:ascii="Arial" w:hAnsi="Arial" w:cs="Arial"/>
                <w:color w:val="800000"/>
                <w:sz w:val="28"/>
              </w:rPr>
            </w:pPr>
            <w:r w:rsidRPr="00690F52">
              <w:rPr>
                <w:rFonts w:ascii="Arial" w:hAnsi="Arial" w:cs="Arial"/>
                <w:color w:val="800000"/>
              </w:rPr>
              <w:t xml:space="preserve">Eléments relevant du niveau </w:t>
            </w:r>
            <w:r w:rsidRPr="00690F52">
              <w:rPr>
                <w:rFonts w:ascii="Arial" w:hAnsi="Arial" w:cs="Arial"/>
                <w:b/>
                <w:color w:val="800000"/>
                <w:sz w:val="32"/>
              </w:rPr>
              <w:t>A1</w:t>
            </w:r>
          </w:p>
        </w:tc>
        <w:tc>
          <w:tcPr>
            <w:tcW w:w="9182" w:type="dxa"/>
          </w:tcPr>
          <w:p w14:paraId="7743FFD3" w14:textId="77777777" w:rsidR="002A150A" w:rsidRPr="00170078" w:rsidRDefault="00C62103" w:rsidP="00170078">
            <w:pPr>
              <w:pStyle w:val="Paragraphedeliste"/>
              <w:numPr>
                <w:ilvl w:val="0"/>
                <w:numId w:val="16"/>
              </w:numPr>
              <w:spacing w:line="240" w:lineRule="auto"/>
              <w:rPr>
                <w:b/>
                <w:color w:val="800000"/>
                <w:sz w:val="24"/>
              </w:rPr>
            </w:pPr>
            <w:r w:rsidRPr="00170078">
              <w:rPr>
                <w:b/>
                <w:color w:val="800000"/>
                <w:sz w:val="24"/>
              </w:rPr>
              <w:t xml:space="preserve">Voix : </w:t>
            </w:r>
            <w:r w:rsidR="00656F68" w:rsidRPr="00170078">
              <w:rPr>
                <w:b/>
                <w:color w:val="800000"/>
                <w:sz w:val="24"/>
              </w:rPr>
              <w:t>3 voix</w:t>
            </w:r>
            <w:r w:rsidR="002A150A" w:rsidRPr="00170078">
              <w:rPr>
                <w:b/>
                <w:color w:val="800000"/>
                <w:sz w:val="24"/>
              </w:rPr>
              <w:t xml:space="preserve">              </w:t>
            </w:r>
          </w:p>
          <w:p w14:paraId="06BA2EFA" w14:textId="77777777" w:rsidR="00C62103" w:rsidRPr="00170078" w:rsidRDefault="002A150A" w:rsidP="002A150A">
            <w:pPr>
              <w:pStyle w:val="Paragraphedeliste"/>
              <w:numPr>
                <w:ilvl w:val="0"/>
                <w:numId w:val="16"/>
              </w:numPr>
              <w:spacing w:line="240" w:lineRule="auto"/>
              <w:rPr>
                <w:b/>
                <w:color w:val="800000"/>
                <w:sz w:val="24"/>
              </w:rPr>
            </w:pPr>
            <w:r w:rsidRPr="00170078">
              <w:rPr>
                <w:b/>
                <w:color w:val="800000"/>
                <w:sz w:val="24"/>
              </w:rPr>
              <w:t>Type de document : radio talk</w:t>
            </w:r>
          </w:p>
          <w:p w14:paraId="2FA8E0E6" w14:textId="77777777" w:rsidR="00C62103" w:rsidRPr="00170078" w:rsidRDefault="00C62103" w:rsidP="00067551">
            <w:pPr>
              <w:pStyle w:val="Paragraphedeliste"/>
              <w:numPr>
                <w:ilvl w:val="0"/>
                <w:numId w:val="16"/>
              </w:numPr>
              <w:spacing w:line="240" w:lineRule="auto"/>
              <w:rPr>
                <w:b/>
                <w:color w:val="800000"/>
                <w:sz w:val="24"/>
              </w:rPr>
            </w:pPr>
            <w:r w:rsidRPr="00170078">
              <w:rPr>
                <w:b/>
                <w:color w:val="800000"/>
                <w:sz w:val="24"/>
              </w:rPr>
              <w:t>Repérage des éléments les plus simples :</w:t>
            </w:r>
          </w:p>
          <w:p w14:paraId="7CC8943E" w14:textId="77777777" w:rsidR="00C62103" w:rsidRPr="00170078" w:rsidRDefault="002A150A" w:rsidP="00C62103">
            <w:pPr>
              <w:spacing w:line="240" w:lineRule="auto"/>
              <w:rPr>
                <w:color w:val="800000"/>
              </w:rPr>
            </w:pPr>
            <w:r w:rsidRPr="00170078">
              <w:rPr>
                <w:color w:val="800000"/>
              </w:rPr>
              <w:t>Le document a pour sujet « les hispaniques »</w:t>
            </w:r>
            <w:r w:rsidR="00C62103" w:rsidRPr="00170078">
              <w:rPr>
                <w:color w:val="800000"/>
              </w:rPr>
              <w:t xml:space="preserve">. </w:t>
            </w:r>
          </w:p>
          <w:p w14:paraId="35EC13AC" w14:textId="77777777" w:rsidR="00C62103" w:rsidRPr="00170078" w:rsidRDefault="00C62103" w:rsidP="00C62103">
            <w:pPr>
              <w:spacing w:line="240" w:lineRule="auto"/>
              <w:rPr>
                <w:color w:val="800000"/>
              </w:rPr>
            </w:pPr>
            <w:r w:rsidRPr="00170078">
              <w:rPr>
                <w:color w:val="800000"/>
              </w:rPr>
              <w:t>Repérage d’éléments isol</w:t>
            </w:r>
            <w:r w:rsidR="00067551" w:rsidRPr="00170078">
              <w:rPr>
                <w:color w:val="800000"/>
              </w:rPr>
              <w:t>és (mots transparents, mots très usuels</w:t>
            </w:r>
            <w:r w:rsidRPr="00170078">
              <w:rPr>
                <w:color w:val="800000"/>
              </w:rPr>
              <w:t>)</w:t>
            </w:r>
          </w:p>
          <w:p w14:paraId="3CBB7EC8" w14:textId="670194EC" w:rsidR="00C62103" w:rsidRPr="00500657" w:rsidRDefault="00C62103" w:rsidP="00500657">
            <w:pPr>
              <w:pStyle w:val="Paragraphedeliste"/>
              <w:numPr>
                <w:ilvl w:val="0"/>
                <w:numId w:val="30"/>
              </w:numPr>
              <w:spacing w:line="240" w:lineRule="auto"/>
              <w:rPr>
                <w:rFonts w:cs="Arial"/>
                <w:color w:val="800000"/>
                <w:lang w:val="de-DE"/>
              </w:rPr>
            </w:pPr>
            <w:r w:rsidRPr="00170078">
              <w:rPr>
                <w:rFonts w:cs="Arial"/>
                <w:color w:val="800000"/>
                <w:lang w:val="de-DE"/>
              </w:rPr>
              <w:t>Population</w:t>
            </w:r>
            <w:r w:rsidR="00067551" w:rsidRPr="00170078">
              <w:rPr>
                <w:rFonts w:cs="Arial"/>
                <w:color w:val="800000"/>
                <w:lang w:val="de-DE"/>
              </w:rPr>
              <w:t xml:space="preserve"> </w:t>
            </w:r>
            <w:proofErr w:type="spellStart"/>
            <w:r w:rsidR="00067551" w:rsidRPr="00170078">
              <w:rPr>
                <w:rFonts w:cs="Arial"/>
                <w:color w:val="800000"/>
                <w:lang w:val="de-DE"/>
              </w:rPr>
              <w:t>hispanique</w:t>
            </w:r>
            <w:proofErr w:type="spellEnd"/>
            <w:r w:rsidR="00067551" w:rsidRPr="00170078">
              <w:rPr>
                <w:rFonts w:cs="Arial"/>
                <w:color w:val="800000"/>
                <w:lang w:val="de-DE"/>
              </w:rPr>
              <w:t xml:space="preserve"> </w:t>
            </w:r>
            <w:r w:rsidR="00500657">
              <w:rPr>
                <w:rFonts w:cs="Arial"/>
                <w:color w:val="800000"/>
                <w:lang w:val="de-DE"/>
              </w:rPr>
              <w:t xml:space="preserve"> / </w:t>
            </w:r>
            <w:r w:rsidR="009B1B65">
              <w:rPr>
                <w:rFonts w:cs="Arial"/>
                <w:color w:val="800000"/>
                <w:lang w:val="de-DE"/>
              </w:rPr>
              <w:t xml:space="preserve">50 </w:t>
            </w:r>
            <w:proofErr w:type="spellStart"/>
            <w:r w:rsidR="009B1B65">
              <w:rPr>
                <w:rFonts w:cs="Arial"/>
                <w:color w:val="800000"/>
                <w:lang w:val="de-DE"/>
              </w:rPr>
              <w:t>millions</w:t>
            </w:r>
            <w:bookmarkStart w:id="0" w:name="_GoBack"/>
            <w:bookmarkEnd w:id="0"/>
            <w:proofErr w:type="spellEnd"/>
            <w:r w:rsidRPr="00500657">
              <w:rPr>
                <w:rFonts w:cs="Arial"/>
                <w:color w:val="800000"/>
                <w:lang w:val="de-DE"/>
              </w:rPr>
              <w:t xml:space="preserve"> </w:t>
            </w:r>
          </w:p>
          <w:p w14:paraId="7FFB9B90" w14:textId="77777777" w:rsidR="00C62103" w:rsidRPr="00170078" w:rsidRDefault="00170078" w:rsidP="00170078">
            <w:pPr>
              <w:pStyle w:val="Paragraphedeliste"/>
              <w:numPr>
                <w:ilvl w:val="0"/>
                <w:numId w:val="30"/>
              </w:numPr>
              <w:spacing w:line="240" w:lineRule="auto"/>
              <w:rPr>
                <w:rFonts w:cs="Arial"/>
                <w:color w:val="800000"/>
                <w:lang w:val="de-DE"/>
              </w:rPr>
            </w:pPr>
            <w:r>
              <w:rPr>
                <w:rFonts w:cs="Arial"/>
                <w:color w:val="800000"/>
                <w:lang w:val="de-DE"/>
              </w:rPr>
              <w:t>Etats-</w:t>
            </w:r>
            <w:r w:rsidR="00C62103" w:rsidRPr="00170078">
              <w:rPr>
                <w:rFonts w:cs="Arial"/>
                <w:color w:val="800000"/>
                <w:lang w:val="de-DE"/>
              </w:rPr>
              <w:t>Unis</w:t>
            </w:r>
          </w:p>
          <w:p w14:paraId="728BEC81" w14:textId="77777777" w:rsidR="00C62103" w:rsidRPr="00500657" w:rsidRDefault="00C62103" w:rsidP="00500657">
            <w:pPr>
              <w:pStyle w:val="Paragraphedeliste"/>
              <w:numPr>
                <w:ilvl w:val="0"/>
                <w:numId w:val="30"/>
              </w:numPr>
              <w:spacing w:line="240" w:lineRule="auto"/>
              <w:rPr>
                <w:rFonts w:cs="Arial"/>
                <w:color w:val="800000"/>
                <w:lang w:val="de-DE"/>
              </w:rPr>
            </w:pPr>
            <w:proofErr w:type="spellStart"/>
            <w:r w:rsidRPr="00170078">
              <w:rPr>
                <w:rFonts w:cs="Arial"/>
                <w:color w:val="800000"/>
                <w:lang w:val="de-DE"/>
              </w:rPr>
              <w:t>Majorité</w:t>
            </w:r>
            <w:proofErr w:type="spellEnd"/>
            <w:r w:rsidR="00500657">
              <w:rPr>
                <w:rFonts w:cs="Arial"/>
                <w:color w:val="800000"/>
                <w:lang w:val="de-DE"/>
              </w:rPr>
              <w:t xml:space="preserve"> / </w:t>
            </w:r>
            <w:proofErr w:type="spellStart"/>
            <w:r w:rsidRPr="00500657">
              <w:rPr>
                <w:rFonts w:cs="Arial"/>
                <w:color w:val="800000"/>
                <w:lang w:val="de-DE"/>
              </w:rPr>
              <w:t>Minorité</w:t>
            </w:r>
            <w:proofErr w:type="spellEnd"/>
          </w:p>
          <w:p w14:paraId="7CFD012D" w14:textId="77777777" w:rsidR="00C62103" w:rsidRPr="00170078" w:rsidRDefault="00C62103" w:rsidP="00170078">
            <w:pPr>
              <w:pStyle w:val="Paragraphedeliste"/>
              <w:numPr>
                <w:ilvl w:val="0"/>
                <w:numId w:val="30"/>
              </w:numPr>
              <w:spacing w:line="240" w:lineRule="auto"/>
              <w:rPr>
                <w:rFonts w:cs="Arial"/>
                <w:color w:val="800000"/>
                <w:lang w:val="de-DE"/>
              </w:rPr>
            </w:pPr>
            <w:r w:rsidRPr="00170078">
              <w:rPr>
                <w:rFonts w:cs="Arial"/>
                <w:color w:val="800000"/>
                <w:lang w:val="de-DE"/>
              </w:rPr>
              <w:t>Europe</w:t>
            </w:r>
            <w:r w:rsidR="00500657">
              <w:rPr>
                <w:rFonts w:cs="Arial"/>
                <w:color w:val="800000"/>
                <w:lang w:val="de-DE"/>
              </w:rPr>
              <w:t>/Japan</w:t>
            </w:r>
          </w:p>
          <w:p w14:paraId="11232658" w14:textId="77777777" w:rsidR="00C62103" w:rsidRPr="00170078" w:rsidRDefault="00C62103" w:rsidP="00170078">
            <w:pPr>
              <w:pStyle w:val="Paragraphedeliste"/>
              <w:numPr>
                <w:ilvl w:val="0"/>
                <w:numId w:val="30"/>
              </w:numPr>
              <w:spacing w:line="240" w:lineRule="auto"/>
              <w:rPr>
                <w:rFonts w:cs="Arial"/>
                <w:color w:val="800000"/>
                <w:lang w:val="de-DE"/>
              </w:rPr>
            </w:pPr>
            <w:r w:rsidRPr="00170078">
              <w:rPr>
                <w:rFonts w:cs="Arial"/>
                <w:color w:val="800000"/>
                <w:lang w:val="de-DE"/>
              </w:rPr>
              <w:t xml:space="preserve">Population </w:t>
            </w:r>
            <w:proofErr w:type="spellStart"/>
            <w:r w:rsidRPr="00170078">
              <w:rPr>
                <w:rFonts w:cs="Arial"/>
                <w:color w:val="800000"/>
                <w:lang w:val="de-DE"/>
              </w:rPr>
              <w:t>blanche</w:t>
            </w:r>
            <w:proofErr w:type="spellEnd"/>
            <w:r w:rsidRPr="00170078">
              <w:rPr>
                <w:rFonts w:cs="Arial"/>
                <w:color w:val="800000"/>
                <w:lang w:val="de-DE"/>
              </w:rPr>
              <w:t xml:space="preserve">/ </w:t>
            </w:r>
            <w:proofErr w:type="spellStart"/>
            <w:r w:rsidRPr="00170078">
              <w:rPr>
                <w:rFonts w:cs="Arial"/>
                <w:color w:val="800000"/>
                <w:lang w:val="de-DE"/>
              </w:rPr>
              <w:t>noire</w:t>
            </w:r>
            <w:proofErr w:type="spellEnd"/>
          </w:p>
        </w:tc>
      </w:tr>
      <w:tr w:rsidR="00C62103" w:rsidRPr="00690F52" w14:paraId="64DC387B" w14:textId="77777777" w:rsidTr="00FC6665">
        <w:tc>
          <w:tcPr>
            <w:tcW w:w="1166" w:type="dxa"/>
            <w:vAlign w:val="center"/>
          </w:tcPr>
          <w:p w14:paraId="0C8DB7B6" w14:textId="77777777" w:rsidR="00C62103" w:rsidRPr="00690F52" w:rsidRDefault="00C62103" w:rsidP="00C62103">
            <w:pPr>
              <w:spacing w:line="240" w:lineRule="auto"/>
              <w:jc w:val="center"/>
              <w:rPr>
                <w:rFonts w:ascii="Arial" w:hAnsi="Arial" w:cs="Arial"/>
                <w:color w:val="800000"/>
                <w:sz w:val="28"/>
              </w:rPr>
            </w:pPr>
            <w:r w:rsidRPr="00690F52">
              <w:rPr>
                <w:rFonts w:ascii="Arial" w:hAnsi="Arial" w:cs="Arial"/>
                <w:color w:val="800000"/>
              </w:rPr>
              <w:t xml:space="preserve">Eléments relevant du niveau </w:t>
            </w:r>
            <w:r w:rsidRPr="00690F52">
              <w:rPr>
                <w:rFonts w:ascii="Arial" w:hAnsi="Arial" w:cs="Arial"/>
                <w:b/>
                <w:color w:val="800000"/>
                <w:sz w:val="32"/>
              </w:rPr>
              <w:t>A2</w:t>
            </w:r>
          </w:p>
        </w:tc>
        <w:tc>
          <w:tcPr>
            <w:tcW w:w="9182" w:type="dxa"/>
          </w:tcPr>
          <w:p w14:paraId="33CD7472" w14:textId="77777777" w:rsidR="00067551" w:rsidRPr="00500657" w:rsidRDefault="00C62103" w:rsidP="00500657">
            <w:pPr>
              <w:pStyle w:val="Paragraphedeliste"/>
              <w:numPr>
                <w:ilvl w:val="0"/>
                <w:numId w:val="34"/>
              </w:numPr>
              <w:spacing w:line="240" w:lineRule="auto"/>
              <w:rPr>
                <w:color w:val="800000"/>
                <w:sz w:val="28"/>
              </w:rPr>
            </w:pPr>
            <w:r w:rsidRPr="00500657">
              <w:rPr>
                <w:b/>
                <w:color w:val="800000"/>
                <w:sz w:val="24"/>
                <w:szCs w:val="24"/>
              </w:rPr>
              <w:t>Repérage du thème</w:t>
            </w:r>
            <w:r w:rsidR="00BF7A87" w:rsidRPr="00500657">
              <w:rPr>
                <w:color w:val="800000"/>
                <w:sz w:val="24"/>
                <w:szCs w:val="24"/>
              </w:rPr>
              <w:t> :</w:t>
            </w:r>
            <w:r w:rsidR="00BF7A87" w:rsidRPr="00500657">
              <w:rPr>
                <w:color w:val="800000"/>
                <w:sz w:val="24"/>
              </w:rPr>
              <w:t xml:space="preserve"> </w:t>
            </w:r>
            <w:r w:rsidR="00BF7A87" w:rsidRPr="00500657">
              <w:rPr>
                <w:color w:val="800000"/>
              </w:rPr>
              <w:t>L</w:t>
            </w:r>
            <w:r w:rsidRPr="00500657">
              <w:rPr>
                <w:color w:val="800000"/>
              </w:rPr>
              <w:t xml:space="preserve">’augmentation </w:t>
            </w:r>
            <w:proofErr w:type="gramStart"/>
            <w:r w:rsidRPr="00500657">
              <w:rPr>
                <w:color w:val="800000"/>
              </w:rPr>
              <w:t>de la popul</w:t>
            </w:r>
            <w:r w:rsidR="00170078" w:rsidRPr="00500657">
              <w:rPr>
                <w:color w:val="800000"/>
              </w:rPr>
              <w:t>ation hispaniques</w:t>
            </w:r>
            <w:proofErr w:type="gramEnd"/>
            <w:r w:rsidR="00170078" w:rsidRPr="00500657">
              <w:rPr>
                <w:color w:val="800000"/>
              </w:rPr>
              <w:t xml:space="preserve"> aux E.U</w:t>
            </w:r>
            <w:r w:rsidR="00656F68" w:rsidRPr="00500657">
              <w:rPr>
                <w:color w:val="800000"/>
              </w:rPr>
              <w:t xml:space="preserve"> aujourd’hui.</w:t>
            </w:r>
          </w:p>
          <w:p w14:paraId="6BF8FD26" w14:textId="77777777" w:rsidR="00C62103" w:rsidRPr="00BF7A87" w:rsidRDefault="00C62103" w:rsidP="00C62103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b/>
                <w:color w:val="800000"/>
                <w:sz w:val="24"/>
              </w:rPr>
            </w:pPr>
            <w:r w:rsidRPr="00BF7A87">
              <w:rPr>
                <w:b/>
                <w:color w:val="800000"/>
                <w:sz w:val="24"/>
              </w:rPr>
              <w:t xml:space="preserve">Repérage des informations essentielles (et/ou redondantes) : </w:t>
            </w:r>
          </w:p>
          <w:p w14:paraId="4A147C70" w14:textId="77777777" w:rsidR="00C62103" w:rsidRPr="00BF7A87" w:rsidRDefault="00656F68" w:rsidP="00126F43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color w:val="800000"/>
              </w:rPr>
            </w:pPr>
            <w:r w:rsidRPr="00BF7A87">
              <w:rPr>
                <w:color w:val="800000"/>
              </w:rPr>
              <w:t>La présentatrice introduit le sujet</w:t>
            </w:r>
            <w:r w:rsidR="00067551" w:rsidRPr="00BF7A87">
              <w:rPr>
                <w:color w:val="800000"/>
              </w:rPr>
              <w:t xml:space="preserve"> : Les chiffres montrent une augmentation de la population hispanique aux </w:t>
            </w:r>
            <w:r w:rsidR="00477E11" w:rsidRPr="00BF7A87">
              <w:rPr>
                <w:color w:val="800000"/>
              </w:rPr>
              <w:t>Etats-Unis.</w:t>
            </w:r>
          </w:p>
          <w:p w14:paraId="0EF6A23E" w14:textId="77777777" w:rsidR="00BA1BC8" w:rsidRPr="00BF7A87" w:rsidRDefault="00656F68" w:rsidP="00067551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color w:val="800000"/>
              </w:rPr>
            </w:pPr>
            <w:r w:rsidRPr="00BF7A87">
              <w:rPr>
                <w:color w:val="800000"/>
              </w:rPr>
              <w:t>Le journalist</w:t>
            </w:r>
            <w:r w:rsidR="00067551" w:rsidRPr="00BF7A87">
              <w:rPr>
                <w:color w:val="800000"/>
              </w:rPr>
              <w:t>e de la radio NPR présente un démographe, Bill Frey</w:t>
            </w:r>
          </w:p>
          <w:p w14:paraId="26BAD7ED" w14:textId="77777777" w:rsidR="00477E11" w:rsidRPr="00BF7A87" w:rsidRDefault="00BA1BC8" w:rsidP="00126F43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color w:val="800000"/>
              </w:rPr>
            </w:pPr>
            <w:r w:rsidRPr="00BF7A87">
              <w:rPr>
                <w:color w:val="800000"/>
              </w:rPr>
              <w:t xml:space="preserve">Les deux hommes </w:t>
            </w:r>
            <w:r w:rsidR="00477E11" w:rsidRPr="00BF7A87">
              <w:rPr>
                <w:color w:val="800000"/>
              </w:rPr>
              <w:t>souligne</w:t>
            </w:r>
            <w:r w:rsidRPr="00BF7A87">
              <w:rPr>
                <w:color w:val="800000"/>
              </w:rPr>
              <w:t>nt</w:t>
            </w:r>
            <w:r w:rsidR="00477E11" w:rsidRPr="00BF7A87">
              <w:rPr>
                <w:color w:val="800000"/>
              </w:rPr>
              <w:t xml:space="preserve"> l’importance des minorités dans la composition de la population actuelle.</w:t>
            </w:r>
          </w:p>
          <w:p w14:paraId="68FA69CD" w14:textId="77777777" w:rsidR="00BA1BC8" w:rsidRPr="00BF7A87" w:rsidRDefault="00BA1BC8" w:rsidP="00126F43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color w:val="800000"/>
              </w:rPr>
            </w:pPr>
            <w:r w:rsidRPr="00BF7A87">
              <w:rPr>
                <w:color w:val="800000"/>
              </w:rPr>
              <w:t>Ils analysent de l’augmentation de cette population :</w:t>
            </w:r>
          </w:p>
          <w:p w14:paraId="69B9BAFB" w14:textId="77777777" w:rsidR="00BA1BC8" w:rsidRPr="00BF7A87" w:rsidRDefault="00BA1BC8" w:rsidP="00126F43">
            <w:pPr>
              <w:pStyle w:val="Paragraphedeliste"/>
              <w:numPr>
                <w:ilvl w:val="2"/>
                <w:numId w:val="13"/>
              </w:numPr>
              <w:spacing w:line="240" w:lineRule="auto"/>
              <w:rPr>
                <w:color w:val="800000"/>
              </w:rPr>
            </w:pPr>
            <w:r w:rsidRPr="00BF7A87">
              <w:rPr>
                <w:color w:val="800000"/>
              </w:rPr>
              <w:t>Villes</w:t>
            </w:r>
            <w:r w:rsidR="00067551" w:rsidRPr="00BF7A87">
              <w:rPr>
                <w:color w:val="800000"/>
              </w:rPr>
              <w:t xml:space="preserve"> par rapport aux</w:t>
            </w:r>
            <w:r w:rsidRPr="00BF7A87">
              <w:rPr>
                <w:color w:val="800000"/>
              </w:rPr>
              <w:t xml:space="preserve"> banlieues</w:t>
            </w:r>
          </w:p>
          <w:p w14:paraId="15472366" w14:textId="77777777" w:rsidR="00BA1BC8" w:rsidRPr="00BF7A87" w:rsidRDefault="00067551" w:rsidP="00126F43">
            <w:pPr>
              <w:pStyle w:val="Paragraphedeliste"/>
              <w:numPr>
                <w:ilvl w:val="2"/>
                <w:numId w:val="13"/>
              </w:numPr>
              <w:spacing w:line="240" w:lineRule="auto"/>
              <w:rPr>
                <w:color w:val="800000"/>
              </w:rPr>
            </w:pPr>
            <w:r w:rsidRPr="00BF7A87">
              <w:rPr>
                <w:color w:val="800000"/>
              </w:rPr>
              <w:t>Jeunes par rapport aux personnes</w:t>
            </w:r>
            <w:r w:rsidR="00BA1BC8" w:rsidRPr="00BF7A87">
              <w:rPr>
                <w:color w:val="800000"/>
              </w:rPr>
              <w:t xml:space="preserve"> âgées</w:t>
            </w:r>
          </w:p>
          <w:p w14:paraId="6525CF54" w14:textId="77777777" w:rsidR="00BA1BC8" w:rsidRPr="00BF7A87" w:rsidRDefault="00126F43" w:rsidP="00126F43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color w:val="800000"/>
              </w:rPr>
            </w:pPr>
            <w:r w:rsidRPr="00BF7A87">
              <w:rPr>
                <w:color w:val="800000"/>
              </w:rPr>
              <w:t>Ils comparent à l’Europe et au Japon</w:t>
            </w:r>
          </w:p>
          <w:p w14:paraId="768FAA18" w14:textId="77777777" w:rsidR="00126F43" w:rsidRPr="00BF7A87" w:rsidRDefault="00126F43" w:rsidP="00126F43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color w:val="800000"/>
              </w:rPr>
            </w:pPr>
            <w:r w:rsidRPr="00BF7A87">
              <w:rPr>
                <w:color w:val="800000"/>
              </w:rPr>
              <w:t>Ils envisagent les conséquences politiques</w:t>
            </w:r>
          </w:p>
          <w:p w14:paraId="007D6018" w14:textId="77777777" w:rsidR="00C62103" w:rsidRPr="00500657" w:rsidRDefault="00BF7A87" w:rsidP="00BF7A87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color w:val="800000"/>
              </w:rPr>
            </w:pPr>
            <w:r w:rsidRPr="00BF7A87">
              <w:rPr>
                <w:color w:val="800000"/>
              </w:rPr>
              <w:t xml:space="preserve">Ils prévoient un  changement d’identité des communautés </w:t>
            </w:r>
          </w:p>
        </w:tc>
      </w:tr>
      <w:tr w:rsidR="00C62103" w:rsidRPr="00170078" w14:paraId="50E44FA4" w14:textId="77777777" w:rsidTr="00FC6665">
        <w:tc>
          <w:tcPr>
            <w:tcW w:w="1166" w:type="dxa"/>
            <w:vAlign w:val="center"/>
          </w:tcPr>
          <w:p w14:paraId="6F6FB6A0" w14:textId="77777777" w:rsidR="00C62103" w:rsidRPr="00170078" w:rsidRDefault="00C62103" w:rsidP="00C62103">
            <w:pPr>
              <w:spacing w:line="240" w:lineRule="auto"/>
              <w:jc w:val="center"/>
              <w:rPr>
                <w:rFonts w:ascii="Arial" w:hAnsi="Arial" w:cs="Arial"/>
                <w:color w:val="800000"/>
                <w:sz w:val="28"/>
              </w:rPr>
            </w:pPr>
            <w:r w:rsidRPr="00170078">
              <w:rPr>
                <w:rFonts w:ascii="Arial" w:hAnsi="Arial" w:cs="Arial"/>
                <w:color w:val="800000"/>
              </w:rPr>
              <w:t xml:space="preserve">Eléments relevant du niveau </w:t>
            </w:r>
            <w:r w:rsidRPr="00170078">
              <w:rPr>
                <w:rFonts w:ascii="Arial" w:hAnsi="Arial" w:cs="Arial"/>
                <w:b/>
                <w:color w:val="800000"/>
                <w:sz w:val="32"/>
              </w:rPr>
              <w:t>B1</w:t>
            </w:r>
          </w:p>
        </w:tc>
        <w:tc>
          <w:tcPr>
            <w:tcW w:w="9182" w:type="dxa"/>
          </w:tcPr>
          <w:p w14:paraId="2BBE0BAA" w14:textId="77777777" w:rsidR="00C62103" w:rsidRPr="00500657" w:rsidRDefault="00C62103" w:rsidP="00500657">
            <w:pPr>
              <w:pStyle w:val="Paragraphedeliste"/>
              <w:numPr>
                <w:ilvl w:val="0"/>
                <w:numId w:val="34"/>
              </w:numPr>
              <w:spacing w:line="240" w:lineRule="auto"/>
              <w:rPr>
                <w:b/>
                <w:color w:val="800000"/>
                <w:sz w:val="24"/>
                <w:szCs w:val="24"/>
              </w:rPr>
            </w:pPr>
            <w:r w:rsidRPr="00500657">
              <w:rPr>
                <w:b/>
                <w:color w:val="800000"/>
                <w:sz w:val="24"/>
                <w:szCs w:val="24"/>
              </w:rPr>
              <w:t>Repérage des idées principales :</w:t>
            </w:r>
          </w:p>
          <w:p w14:paraId="34D25632" w14:textId="77777777" w:rsidR="00BF7A87" w:rsidRPr="00170078" w:rsidRDefault="00126F43" w:rsidP="00BF7A87">
            <w:pPr>
              <w:spacing w:line="240" w:lineRule="auto"/>
              <w:rPr>
                <w:color w:val="800000"/>
              </w:rPr>
            </w:pPr>
            <w:r w:rsidRPr="00170078">
              <w:rPr>
                <w:color w:val="800000"/>
              </w:rPr>
              <w:t xml:space="preserve">Importance que prend l’augmentation </w:t>
            </w:r>
            <w:r w:rsidR="00BF7A87" w:rsidRPr="00170078">
              <w:rPr>
                <w:color w:val="800000"/>
              </w:rPr>
              <w:t xml:space="preserve">sur une décennie </w:t>
            </w:r>
            <w:r w:rsidRPr="00170078">
              <w:rPr>
                <w:color w:val="800000"/>
              </w:rPr>
              <w:t>de la population hispanique en tant que minorité dans la composition de la population américaine.</w:t>
            </w:r>
            <w:r w:rsidR="00BF7A87" w:rsidRPr="00170078">
              <w:rPr>
                <w:color w:val="800000"/>
              </w:rPr>
              <w:t xml:space="preserve"> </w:t>
            </w:r>
          </w:p>
          <w:p w14:paraId="0441830D" w14:textId="77777777" w:rsidR="00126F43" w:rsidRPr="00170078" w:rsidRDefault="00126F43" w:rsidP="00BF7A87">
            <w:pPr>
              <w:spacing w:line="240" w:lineRule="auto"/>
              <w:rPr>
                <w:color w:val="800000"/>
                <w:sz w:val="28"/>
              </w:rPr>
            </w:pPr>
            <w:r w:rsidRPr="00170078">
              <w:rPr>
                <w:color w:val="800000"/>
              </w:rPr>
              <w:t>Conséquences démographiques,</w:t>
            </w:r>
            <w:r w:rsidRPr="00170078">
              <w:rPr>
                <w:color w:val="800000"/>
                <w:sz w:val="28"/>
              </w:rPr>
              <w:t xml:space="preserve"> géographiques et politiques.</w:t>
            </w:r>
          </w:p>
          <w:p w14:paraId="604D36C1" w14:textId="77777777" w:rsidR="00C62103" w:rsidRPr="00170078" w:rsidRDefault="00C62103" w:rsidP="0043413B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b/>
                <w:color w:val="800000"/>
                <w:sz w:val="24"/>
                <w:szCs w:val="24"/>
              </w:rPr>
            </w:pPr>
            <w:r w:rsidRPr="00170078">
              <w:rPr>
                <w:b/>
                <w:color w:val="800000"/>
                <w:sz w:val="24"/>
                <w:szCs w:val="24"/>
              </w:rPr>
              <w:t>Repérage des articulations essentielles :</w:t>
            </w:r>
          </w:p>
          <w:p w14:paraId="0D3A6A53" w14:textId="77777777" w:rsidR="00170078" w:rsidRPr="00170078" w:rsidRDefault="009E20AF" w:rsidP="00BF7A87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color w:val="800000"/>
                <w:sz w:val="24"/>
                <w:szCs w:val="24"/>
              </w:rPr>
            </w:pPr>
            <w:r w:rsidRPr="00170078">
              <w:rPr>
                <w:color w:val="800000"/>
                <w:sz w:val="24"/>
                <w:szCs w:val="24"/>
              </w:rPr>
              <w:t>Augmentation de la</w:t>
            </w:r>
            <w:r w:rsidR="00170078" w:rsidRPr="00170078">
              <w:rPr>
                <w:color w:val="800000"/>
                <w:sz w:val="24"/>
                <w:szCs w:val="24"/>
              </w:rPr>
              <w:t xml:space="preserve"> population hispaniques </w:t>
            </w:r>
            <w:r w:rsidRPr="00170078">
              <w:rPr>
                <w:color w:val="800000"/>
                <w:sz w:val="24"/>
                <w:szCs w:val="24"/>
              </w:rPr>
              <w:t xml:space="preserve">met en évidence une inversion </w:t>
            </w:r>
            <w:r w:rsidR="00170078" w:rsidRPr="00170078">
              <w:rPr>
                <w:color w:val="800000"/>
                <w:sz w:val="24"/>
                <w:szCs w:val="24"/>
              </w:rPr>
              <w:t>: les minorités vont constituer</w:t>
            </w:r>
            <w:r w:rsidRPr="00170078">
              <w:rPr>
                <w:color w:val="800000"/>
                <w:sz w:val="24"/>
                <w:szCs w:val="24"/>
              </w:rPr>
              <w:t xml:space="preserve"> une majorité.</w:t>
            </w:r>
          </w:p>
          <w:p w14:paraId="150DAE53" w14:textId="77777777" w:rsidR="00C62103" w:rsidRPr="00170078" w:rsidRDefault="009E20AF" w:rsidP="00BF7A87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color w:val="800000"/>
                <w:sz w:val="24"/>
                <w:szCs w:val="24"/>
              </w:rPr>
            </w:pPr>
            <w:r w:rsidRPr="00170078">
              <w:rPr>
                <w:color w:val="800000"/>
                <w:sz w:val="24"/>
                <w:szCs w:val="24"/>
              </w:rPr>
              <w:t xml:space="preserve">L’intervention comporte de nombreux </w:t>
            </w:r>
            <w:proofErr w:type="gramStart"/>
            <w:r w:rsidRPr="00170078">
              <w:rPr>
                <w:color w:val="800000"/>
                <w:sz w:val="24"/>
                <w:szCs w:val="24"/>
              </w:rPr>
              <w:t xml:space="preserve">chiffres </w:t>
            </w:r>
            <w:r w:rsidR="00C62103" w:rsidRPr="00170078">
              <w:rPr>
                <w:color w:val="800000"/>
                <w:sz w:val="24"/>
                <w:szCs w:val="24"/>
              </w:rPr>
              <w:t xml:space="preserve"> :</w:t>
            </w:r>
            <w:proofErr w:type="gramEnd"/>
            <w:r w:rsidR="00C62103" w:rsidRPr="00170078">
              <w:rPr>
                <w:color w:val="800000"/>
                <w:sz w:val="24"/>
                <w:szCs w:val="24"/>
              </w:rPr>
              <w:t xml:space="preserve"> </w:t>
            </w:r>
            <w:r w:rsidR="00170078">
              <w:rPr>
                <w:color w:val="800000"/>
                <w:sz w:val="24"/>
                <w:szCs w:val="24"/>
              </w:rPr>
              <w:t>notion d’accroissement</w:t>
            </w:r>
          </w:p>
          <w:p w14:paraId="48E55428" w14:textId="77777777" w:rsidR="009E20AF" w:rsidRPr="00170078" w:rsidRDefault="009E20AF" w:rsidP="00FC6665">
            <w:pPr>
              <w:pStyle w:val="Paragraphedeliste"/>
              <w:numPr>
                <w:ilvl w:val="1"/>
                <w:numId w:val="36"/>
              </w:numPr>
              <w:spacing w:line="240" w:lineRule="auto"/>
              <w:rPr>
                <w:color w:val="800000"/>
                <w:sz w:val="24"/>
                <w:szCs w:val="24"/>
              </w:rPr>
            </w:pPr>
            <w:r w:rsidRPr="00170078">
              <w:rPr>
                <w:color w:val="800000"/>
                <w:sz w:val="24"/>
                <w:szCs w:val="24"/>
              </w:rPr>
              <w:t>augmentation rapide dans les 10 dernières années</w:t>
            </w:r>
          </w:p>
          <w:p w14:paraId="20DA709A" w14:textId="77777777" w:rsidR="009E20AF" w:rsidRDefault="00170078" w:rsidP="00FC6665">
            <w:pPr>
              <w:pStyle w:val="Paragraphedeliste"/>
              <w:numPr>
                <w:ilvl w:val="1"/>
                <w:numId w:val="36"/>
              </w:numPr>
              <w:spacing w:line="240" w:lineRule="auto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t</w:t>
            </w:r>
            <w:r w:rsidR="009E20AF" w:rsidRPr="00170078">
              <w:rPr>
                <w:color w:val="800000"/>
                <w:sz w:val="24"/>
                <w:szCs w:val="24"/>
              </w:rPr>
              <w:t xml:space="preserve">otal </w:t>
            </w:r>
            <w:r>
              <w:rPr>
                <w:color w:val="800000"/>
                <w:sz w:val="24"/>
                <w:szCs w:val="24"/>
              </w:rPr>
              <w:t xml:space="preserve"> de </w:t>
            </w:r>
            <w:r w:rsidR="009E20AF" w:rsidRPr="00170078">
              <w:rPr>
                <w:color w:val="800000"/>
                <w:sz w:val="24"/>
                <w:szCs w:val="24"/>
              </w:rPr>
              <w:t>16% d’hispaniques aux USA aujourd’hui</w:t>
            </w:r>
          </w:p>
          <w:p w14:paraId="771E9743" w14:textId="77777777" w:rsidR="00170078" w:rsidRPr="00170078" w:rsidRDefault="00170078" w:rsidP="00FC6665">
            <w:pPr>
              <w:pStyle w:val="Paragraphedeliste"/>
              <w:numPr>
                <w:ilvl w:val="1"/>
                <w:numId w:val="36"/>
              </w:numPr>
              <w:spacing w:line="240" w:lineRule="auto"/>
              <w:rPr>
                <w:color w:val="800000"/>
                <w:sz w:val="24"/>
                <w:szCs w:val="24"/>
              </w:rPr>
            </w:pPr>
            <w:r w:rsidRPr="00170078">
              <w:rPr>
                <w:color w:val="800000"/>
                <w:sz w:val="24"/>
                <w:szCs w:val="24"/>
              </w:rPr>
              <w:t>augmentation de la population hispaniques et asiatiques : 4%</w:t>
            </w:r>
          </w:p>
          <w:p w14:paraId="6B9DE4F1" w14:textId="77777777" w:rsidR="00170078" w:rsidRPr="00FC6665" w:rsidRDefault="00170078" w:rsidP="00FC6665">
            <w:pPr>
              <w:pStyle w:val="Paragraphedeliste"/>
              <w:numPr>
                <w:ilvl w:val="1"/>
                <w:numId w:val="36"/>
              </w:numPr>
              <w:spacing w:line="240" w:lineRule="auto"/>
              <w:rPr>
                <w:color w:val="800000"/>
                <w:sz w:val="24"/>
                <w:szCs w:val="24"/>
              </w:rPr>
            </w:pPr>
            <w:r w:rsidRPr="00170078">
              <w:rPr>
                <w:color w:val="800000"/>
                <w:sz w:val="24"/>
                <w:szCs w:val="24"/>
              </w:rPr>
              <w:t>population noire : 11%</w:t>
            </w:r>
            <w:r w:rsidR="00FC6665">
              <w:rPr>
                <w:color w:val="800000"/>
                <w:sz w:val="24"/>
                <w:szCs w:val="24"/>
              </w:rPr>
              <w:t xml:space="preserve"> / </w:t>
            </w:r>
            <w:r w:rsidRPr="00FC6665">
              <w:rPr>
                <w:color w:val="800000"/>
                <w:sz w:val="24"/>
                <w:szCs w:val="24"/>
              </w:rPr>
              <w:t>population blanche : 1.2%</w:t>
            </w:r>
          </w:p>
          <w:p w14:paraId="2364D848" w14:textId="77777777" w:rsidR="0043413B" w:rsidRPr="00FC6665" w:rsidRDefault="00170078" w:rsidP="00FC6665">
            <w:pPr>
              <w:pStyle w:val="Paragraphedeliste"/>
              <w:numPr>
                <w:ilvl w:val="1"/>
                <w:numId w:val="36"/>
              </w:numPr>
              <w:spacing w:line="240" w:lineRule="auto"/>
              <w:rPr>
                <w:color w:val="800000"/>
                <w:sz w:val="24"/>
                <w:szCs w:val="24"/>
              </w:rPr>
            </w:pPr>
            <w:r w:rsidRPr="00170078">
              <w:rPr>
                <w:color w:val="800000"/>
                <w:sz w:val="24"/>
                <w:szCs w:val="24"/>
              </w:rPr>
              <w:t>p</w:t>
            </w:r>
            <w:r w:rsidR="009E20AF" w:rsidRPr="00170078">
              <w:rPr>
                <w:color w:val="800000"/>
                <w:sz w:val="24"/>
                <w:szCs w:val="24"/>
              </w:rPr>
              <w:t>opulation</w:t>
            </w:r>
            <w:r w:rsidR="0043413B" w:rsidRPr="00170078">
              <w:rPr>
                <w:color w:val="800000"/>
                <w:sz w:val="24"/>
                <w:szCs w:val="24"/>
              </w:rPr>
              <w:t xml:space="preserve"> hispanique </w:t>
            </w:r>
            <w:r w:rsidR="009E20AF" w:rsidRPr="00170078">
              <w:rPr>
                <w:color w:val="800000"/>
                <w:sz w:val="24"/>
                <w:szCs w:val="24"/>
              </w:rPr>
              <w:t xml:space="preserve"> jeune </w:t>
            </w:r>
            <w:proofErr w:type="gramStart"/>
            <w:r w:rsidR="009E20AF" w:rsidRPr="00170078">
              <w:rPr>
                <w:color w:val="800000"/>
                <w:sz w:val="24"/>
                <w:szCs w:val="24"/>
              </w:rPr>
              <w:t>( moins</w:t>
            </w:r>
            <w:proofErr w:type="gramEnd"/>
            <w:r w:rsidR="009E20AF" w:rsidRPr="00170078">
              <w:rPr>
                <w:color w:val="800000"/>
                <w:sz w:val="24"/>
                <w:szCs w:val="24"/>
              </w:rPr>
              <w:t xml:space="preserve"> de 18ans)</w:t>
            </w:r>
            <w:r w:rsidR="00FC6665">
              <w:rPr>
                <w:color w:val="800000"/>
                <w:sz w:val="24"/>
                <w:szCs w:val="24"/>
              </w:rPr>
              <w:t xml:space="preserve"> / </w:t>
            </w:r>
            <w:r w:rsidRPr="00FC6665">
              <w:rPr>
                <w:color w:val="800000"/>
                <w:sz w:val="24"/>
                <w:szCs w:val="24"/>
              </w:rPr>
              <w:t>p</w:t>
            </w:r>
            <w:r w:rsidR="00FC6665">
              <w:rPr>
                <w:color w:val="800000"/>
                <w:sz w:val="24"/>
                <w:szCs w:val="24"/>
              </w:rPr>
              <w:t xml:space="preserve">op. </w:t>
            </w:r>
            <w:r w:rsidR="0043413B" w:rsidRPr="00FC6665">
              <w:rPr>
                <w:color w:val="800000"/>
                <w:sz w:val="24"/>
                <w:szCs w:val="24"/>
              </w:rPr>
              <w:t>blanche : âgée</w:t>
            </w:r>
          </w:p>
          <w:p w14:paraId="6EC9F6D4" w14:textId="77777777" w:rsidR="00C62103" w:rsidRPr="00170078" w:rsidRDefault="00C62103" w:rsidP="00170078">
            <w:pPr>
              <w:pStyle w:val="Paragraphedeliste"/>
              <w:numPr>
                <w:ilvl w:val="0"/>
                <w:numId w:val="24"/>
              </w:numPr>
              <w:spacing w:line="240" w:lineRule="auto"/>
              <w:rPr>
                <w:b/>
                <w:color w:val="800000"/>
                <w:sz w:val="24"/>
                <w:szCs w:val="24"/>
              </w:rPr>
            </w:pPr>
            <w:r w:rsidRPr="00170078">
              <w:rPr>
                <w:b/>
                <w:color w:val="800000"/>
                <w:sz w:val="24"/>
                <w:szCs w:val="24"/>
              </w:rPr>
              <w:t>Liens logiques explicites</w:t>
            </w:r>
          </w:p>
          <w:p w14:paraId="550F1774" w14:textId="77777777" w:rsidR="0043413B" w:rsidRPr="00170078" w:rsidRDefault="00170078" w:rsidP="00170078">
            <w:pPr>
              <w:pStyle w:val="Paragraphedeliste"/>
              <w:numPr>
                <w:ilvl w:val="0"/>
                <w:numId w:val="24"/>
              </w:numPr>
              <w:spacing w:line="240" w:lineRule="auto"/>
              <w:rPr>
                <w:color w:val="800000"/>
                <w:sz w:val="24"/>
                <w:szCs w:val="24"/>
              </w:rPr>
            </w:pPr>
            <w:r w:rsidRPr="00170078">
              <w:rPr>
                <w:color w:val="800000"/>
                <w:sz w:val="24"/>
                <w:szCs w:val="24"/>
              </w:rPr>
              <w:t xml:space="preserve">Prévision : </w:t>
            </w:r>
            <w:r w:rsidR="0043413B" w:rsidRPr="00170078">
              <w:rPr>
                <w:color w:val="800000"/>
                <w:sz w:val="24"/>
                <w:szCs w:val="24"/>
              </w:rPr>
              <w:t>En 2040 la population aux USA sera majoritairement composée de minorité ethnique telle que les hispaniques.</w:t>
            </w:r>
          </w:p>
          <w:p w14:paraId="3F03A178" w14:textId="77777777" w:rsidR="0043413B" w:rsidRPr="00170078" w:rsidRDefault="00FC6665" w:rsidP="00170078">
            <w:pPr>
              <w:pStyle w:val="Paragraphedeliste"/>
              <w:numPr>
                <w:ilvl w:val="0"/>
                <w:numId w:val="24"/>
              </w:numPr>
              <w:spacing w:line="240" w:lineRule="auto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Point positif : Les E-U seront dotés</w:t>
            </w:r>
            <w:r w:rsidR="00A75109" w:rsidRPr="00170078">
              <w:rPr>
                <w:color w:val="800000"/>
                <w:sz w:val="24"/>
                <w:szCs w:val="24"/>
              </w:rPr>
              <w:t xml:space="preserve"> d’un</w:t>
            </w:r>
            <w:r>
              <w:rPr>
                <w:color w:val="800000"/>
                <w:sz w:val="24"/>
                <w:szCs w:val="24"/>
              </w:rPr>
              <w:t>e</w:t>
            </w:r>
            <w:r w:rsidR="00A75109" w:rsidRPr="00170078">
              <w:rPr>
                <w:color w:val="800000"/>
                <w:sz w:val="24"/>
                <w:szCs w:val="24"/>
              </w:rPr>
              <w:t xml:space="preserve"> </w:t>
            </w:r>
            <w:r>
              <w:rPr>
                <w:color w:val="800000"/>
                <w:sz w:val="24"/>
                <w:szCs w:val="24"/>
              </w:rPr>
              <w:t xml:space="preserve"> </w:t>
            </w:r>
            <w:r w:rsidRPr="00FC6665">
              <w:rPr>
                <w:color w:val="800000"/>
              </w:rPr>
              <w:t>manœuvre</w:t>
            </w:r>
            <w:r>
              <w:rPr>
                <w:color w:val="800000"/>
                <w:sz w:val="24"/>
                <w:szCs w:val="24"/>
              </w:rPr>
              <w:t xml:space="preserve"> jeune</w:t>
            </w:r>
            <w:r w:rsidR="00A75109" w:rsidRPr="00170078">
              <w:rPr>
                <w:color w:val="800000"/>
                <w:sz w:val="24"/>
                <w:szCs w:val="24"/>
              </w:rPr>
              <w:t>.</w:t>
            </w:r>
          </w:p>
          <w:p w14:paraId="09565AC1" w14:textId="77777777" w:rsidR="00500657" w:rsidRPr="00FC6665" w:rsidRDefault="00A75109" w:rsidP="00FC6665">
            <w:pPr>
              <w:pStyle w:val="Paragraphedeliste"/>
              <w:numPr>
                <w:ilvl w:val="0"/>
                <w:numId w:val="24"/>
              </w:numPr>
              <w:spacing w:line="240" w:lineRule="auto"/>
              <w:rPr>
                <w:color w:val="800000"/>
                <w:sz w:val="24"/>
                <w:szCs w:val="24"/>
              </w:rPr>
            </w:pPr>
            <w:r w:rsidRPr="00170078">
              <w:rPr>
                <w:color w:val="800000"/>
                <w:sz w:val="24"/>
                <w:szCs w:val="24"/>
              </w:rPr>
              <w:t>Impacte politique : changement de majorité politique dans de nombreuses circonscriptions</w:t>
            </w:r>
            <w:r w:rsidR="00500657">
              <w:rPr>
                <w:color w:val="800000"/>
                <w:sz w:val="24"/>
                <w:szCs w:val="24"/>
              </w:rPr>
              <w:t>.</w:t>
            </w:r>
          </w:p>
        </w:tc>
      </w:tr>
      <w:tr w:rsidR="00C62103" w:rsidRPr="00170078" w14:paraId="4CC0F341" w14:textId="77777777" w:rsidTr="00FC6665">
        <w:trPr>
          <w:trHeight w:val="99"/>
        </w:trPr>
        <w:tc>
          <w:tcPr>
            <w:tcW w:w="1166" w:type="dxa"/>
            <w:vAlign w:val="center"/>
          </w:tcPr>
          <w:p w14:paraId="61D022E3" w14:textId="77777777" w:rsidR="00C62103" w:rsidRPr="00170078" w:rsidRDefault="00C62103" w:rsidP="00C62103">
            <w:pPr>
              <w:spacing w:line="240" w:lineRule="auto"/>
              <w:jc w:val="center"/>
              <w:rPr>
                <w:rFonts w:ascii="Arial" w:hAnsi="Arial" w:cs="Arial"/>
                <w:color w:val="800000"/>
                <w:sz w:val="28"/>
              </w:rPr>
            </w:pPr>
            <w:r w:rsidRPr="00170078">
              <w:rPr>
                <w:rFonts w:ascii="Arial" w:hAnsi="Arial" w:cs="Arial"/>
                <w:color w:val="800000"/>
              </w:rPr>
              <w:t xml:space="preserve">Eléments relevant du niveau </w:t>
            </w:r>
            <w:r w:rsidRPr="00170078">
              <w:rPr>
                <w:rFonts w:ascii="Arial" w:hAnsi="Arial" w:cs="Arial"/>
                <w:b/>
                <w:color w:val="800000"/>
                <w:sz w:val="32"/>
              </w:rPr>
              <w:t>B2</w:t>
            </w:r>
          </w:p>
        </w:tc>
        <w:tc>
          <w:tcPr>
            <w:tcW w:w="9182" w:type="dxa"/>
          </w:tcPr>
          <w:p w14:paraId="08D75647" w14:textId="77777777" w:rsidR="00C62103" w:rsidRPr="00170078" w:rsidRDefault="00C62103" w:rsidP="00170078">
            <w:pPr>
              <w:pStyle w:val="Paragraphedeliste"/>
              <w:numPr>
                <w:ilvl w:val="0"/>
                <w:numId w:val="33"/>
              </w:numPr>
              <w:spacing w:line="240" w:lineRule="auto"/>
              <w:rPr>
                <w:b/>
                <w:color w:val="800000"/>
                <w:sz w:val="24"/>
                <w:szCs w:val="24"/>
              </w:rPr>
            </w:pPr>
            <w:r w:rsidRPr="00170078">
              <w:rPr>
                <w:b/>
                <w:color w:val="800000"/>
                <w:sz w:val="24"/>
                <w:szCs w:val="24"/>
              </w:rPr>
              <w:t>Repérage des points de détail / des éléments de compréhension plus fine :</w:t>
            </w:r>
          </w:p>
          <w:p w14:paraId="4815A647" w14:textId="77777777" w:rsidR="00BF7A87" w:rsidRPr="00262F68" w:rsidRDefault="00170078" w:rsidP="00262F68">
            <w:pPr>
              <w:pStyle w:val="Paragraphedeliste"/>
              <w:numPr>
                <w:ilvl w:val="0"/>
                <w:numId w:val="40"/>
              </w:numPr>
              <w:spacing w:line="240" w:lineRule="auto"/>
              <w:rPr>
                <w:color w:val="800000"/>
              </w:rPr>
            </w:pPr>
            <w:r w:rsidRPr="00142829">
              <w:rPr>
                <w:i/>
                <w:color w:val="800000"/>
              </w:rPr>
              <w:t xml:space="preserve">«  </w:t>
            </w:r>
            <w:proofErr w:type="spellStart"/>
            <w:r w:rsidRPr="00142829">
              <w:rPr>
                <w:i/>
                <w:color w:val="800000"/>
              </w:rPr>
              <w:t>Census</w:t>
            </w:r>
            <w:proofErr w:type="spellEnd"/>
            <w:r w:rsidRPr="00142829">
              <w:rPr>
                <w:i/>
                <w:color w:val="800000"/>
              </w:rPr>
              <w:t> » </w:t>
            </w:r>
            <w:r w:rsidRPr="00262F68">
              <w:rPr>
                <w:b/>
                <w:color w:val="800000"/>
              </w:rPr>
              <w:t>:</w:t>
            </w:r>
            <w:r w:rsidRPr="00262F68">
              <w:rPr>
                <w:color w:val="800000"/>
              </w:rPr>
              <w:t xml:space="preserve"> </w:t>
            </w:r>
            <w:r w:rsidR="00BF7A87" w:rsidRPr="00262F68">
              <w:rPr>
                <w:color w:val="800000"/>
              </w:rPr>
              <w:t xml:space="preserve">L’émission de radio américaine NPR rend compte du </w:t>
            </w:r>
            <w:r w:rsidR="00BF7A87" w:rsidRPr="00262F68">
              <w:rPr>
                <w:color w:val="800000"/>
                <w:u w:val="single"/>
              </w:rPr>
              <w:t>recensement</w:t>
            </w:r>
            <w:r w:rsidR="00BF7A87" w:rsidRPr="00262F68">
              <w:rPr>
                <w:color w:val="800000"/>
              </w:rPr>
              <w:t xml:space="preserve"> décennal.</w:t>
            </w:r>
          </w:p>
          <w:p w14:paraId="0198CC63" w14:textId="77777777" w:rsidR="00500657" w:rsidRPr="00262F68" w:rsidRDefault="00500657" w:rsidP="00262F68">
            <w:pPr>
              <w:pStyle w:val="Paragraphedeliste"/>
              <w:numPr>
                <w:ilvl w:val="0"/>
                <w:numId w:val="33"/>
              </w:numPr>
              <w:spacing w:line="240" w:lineRule="auto"/>
              <w:rPr>
                <w:b/>
                <w:color w:val="800000"/>
                <w:sz w:val="24"/>
                <w:szCs w:val="24"/>
              </w:rPr>
            </w:pPr>
            <w:r w:rsidRPr="00262F68">
              <w:rPr>
                <w:b/>
                <w:color w:val="800000"/>
                <w:sz w:val="24"/>
                <w:szCs w:val="24"/>
              </w:rPr>
              <w:t xml:space="preserve">Implicite : </w:t>
            </w:r>
          </w:p>
          <w:p w14:paraId="5DE5963B" w14:textId="77777777" w:rsidR="00690F52" w:rsidRPr="00262F68" w:rsidRDefault="00690F52" w:rsidP="00262F68">
            <w:pPr>
              <w:pStyle w:val="Paragraphedeliste"/>
              <w:numPr>
                <w:ilvl w:val="0"/>
                <w:numId w:val="38"/>
              </w:numPr>
              <w:spacing w:line="240" w:lineRule="auto"/>
              <w:rPr>
                <w:b/>
                <w:color w:val="800000"/>
              </w:rPr>
            </w:pPr>
            <w:r w:rsidRPr="00142829">
              <w:rPr>
                <w:i/>
                <w:color w:val="800000"/>
              </w:rPr>
              <w:t>« </w:t>
            </w:r>
            <w:proofErr w:type="spellStart"/>
            <w:r w:rsidRPr="00142829">
              <w:rPr>
                <w:i/>
                <w:color w:val="800000"/>
              </w:rPr>
              <w:t>backlash</w:t>
            </w:r>
            <w:proofErr w:type="spellEnd"/>
            <w:r w:rsidRPr="00142829">
              <w:rPr>
                <w:i/>
                <w:color w:val="800000"/>
              </w:rPr>
              <w:t> »</w:t>
            </w:r>
            <w:r w:rsidR="00500657" w:rsidRPr="00142829">
              <w:rPr>
                <w:i/>
                <w:color w:val="800000"/>
              </w:rPr>
              <w:t> </w:t>
            </w:r>
            <w:r w:rsidR="00500657" w:rsidRPr="00262F68">
              <w:rPr>
                <w:b/>
                <w:color w:val="800000"/>
              </w:rPr>
              <w:t xml:space="preserve">: </w:t>
            </w:r>
            <w:r w:rsidR="00500657" w:rsidRPr="00262F68">
              <w:rPr>
                <w:color w:val="800000"/>
              </w:rPr>
              <w:t xml:space="preserve">Point de vue subjectif </w:t>
            </w:r>
            <w:r w:rsidR="00500657" w:rsidRPr="00500657">
              <w:sym w:font="Wingdings" w:char="F0E0"/>
            </w:r>
            <w:r w:rsidR="00500657" w:rsidRPr="00262F68">
              <w:rPr>
                <w:color w:val="800000"/>
              </w:rPr>
              <w:t>réaction négative</w:t>
            </w:r>
          </w:p>
          <w:p w14:paraId="4BC12BFA" w14:textId="337068F6" w:rsidR="00690F52" w:rsidRPr="00262F68" w:rsidRDefault="00690F52" w:rsidP="00262F68">
            <w:pPr>
              <w:pStyle w:val="Paragraphedeliste"/>
              <w:numPr>
                <w:ilvl w:val="0"/>
                <w:numId w:val="38"/>
              </w:numPr>
              <w:spacing w:line="240" w:lineRule="auto"/>
              <w:rPr>
                <w:b/>
                <w:color w:val="800000"/>
              </w:rPr>
            </w:pPr>
            <w:r w:rsidRPr="00142829">
              <w:rPr>
                <w:i/>
                <w:color w:val="800000"/>
              </w:rPr>
              <w:t>« </w:t>
            </w:r>
            <w:proofErr w:type="spellStart"/>
            <w:r w:rsidRPr="00142829">
              <w:rPr>
                <w:i/>
                <w:color w:val="800000"/>
              </w:rPr>
              <w:t>it</w:t>
            </w:r>
            <w:proofErr w:type="spellEnd"/>
            <w:r w:rsidRPr="00142829">
              <w:rPr>
                <w:i/>
                <w:color w:val="800000"/>
              </w:rPr>
              <w:t xml:space="preserve"> ‘</w:t>
            </w:r>
            <w:proofErr w:type="spellStart"/>
            <w:r w:rsidRPr="00142829">
              <w:rPr>
                <w:i/>
                <w:color w:val="800000"/>
              </w:rPr>
              <w:t>ll</w:t>
            </w:r>
            <w:proofErr w:type="spellEnd"/>
            <w:r w:rsidRPr="00142829">
              <w:rPr>
                <w:i/>
                <w:color w:val="800000"/>
              </w:rPr>
              <w:t xml:space="preserve"> </w:t>
            </w:r>
            <w:proofErr w:type="spellStart"/>
            <w:r w:rsidRPr="00142829">
              <w:rPr>
                <w:i/>
                <w:color w:val="800000"/>
              </w:rPr>
              <w:t>take</w:t>
            </w:r>
            <w:proofErr w:type="spellEnd"/>
            <w:r w:rsidRPr="00142829">
              <w:rPr>
                <w:i/>
                <w:color w:val="800000"/>
              </w:rPr>
              <w:t xml:space="preserve"> us </w:t>
            </w:r>
            <w:r w:rsidRPr="00142829">
              <w:rPr>
                <w:i/>
                <w:color w:val="800000"/>
                <w:u w:val="single"/>
              </w:rPr>
              <w:t xml:space="preserve">a </w:t>
            </w:r>
            <w:proofErr w:type="spellStart"/>
            <w:r w:rsidRPr="00142829">
              <w:rPr>
                <w:i/>
                <w:color w:val="800000"/>
                <w:u w:val="single"/>
              </w:rPr>
              <w:t>while</w:t>
            </w:r>
            <w:proofErr w:type="spellEnd"/>
            <w:r w:rsidRPr="00142829">
              <w:rPr>
                <w:i/>
                <w:color w:val="800000"/>
              </w:rPr>
              <w:t xml:space="preserve"> to deal </w:t>
            </w:r>
            <w:proofErr w:type="spellStart"/>
            <w:r w:rsidRPr="00142829">
              <w:rPr>
                <w:i/>
                <w:color w:val="800000"/>
              </w:rPr>
              <w:t>with</w:t>
            </w:r>
            <w:proofErr w:type="spellEnd"/>
            <w:r w:rsidRPr="00142829">
              <w:rPr>
                <w:i/>
                <w:color w:val="800000"/>
              </w:rPr>
              <w:t xml:space="preserve"> </w:t>
            </w:r>
            <w:proofErr w:type="spellStart"/>
            <w:r w:rsidRPr="00142829">
              <w:rPr>
                <w:i/>
                <w:color w:val="800000"/>
              </w:rPr>
              <w:t>this</w:t>
            </w:r>
            <w:proofErr w:type="spellEnd"/>
            <w:r w:rsidRPr="00142829">
              <w:rPr>
                <w:i/>
                <w:color w:val="800000"/>
              </w:rPr>
              <w:t> »</w:t>
            </w:r>
            <w:r w:rsidR="00500657" w:rsidRPr="00142829">
              <w:rPr>
                <w:i/>
                <w:color w:val="800000"/>
              </w:rPr>
              <w:t xml:space="preserve"> / </w:t>
            </w:r>
            <w:r w:rsidRPr="00142829">
              <w:rPr>
                <w:i/>
                <w:color w:val="800000"/>
              </w:rPr>
              <w:t>« </w:t>
            </w:r>
            <w:r w:rsidRPr="00142829">
              <w:rPr>
                <w:i/>
                <w:color w:val="800000"/>
                <w:u w:val="single"/>
              </w:rPr>
              <w:t xml:space="preserve">the long </w:t>
            </w:r>
            <w:proofErr w:type="spellStart"/>
            <w:r w:rsidRPr="00142829">
              <w:rPr>
                <w:i/>
                <w:color w:val="800000"/>
                <w:u w:val="single"/>
              </w:rPr>
              <w:t>term</w:t>
            </w:r>
            <w:proofErr w:type="spellEnd"/>
            <w:r w:rsidRPr="00142829">
              <w:rPr>
                <w:i/>
                <w:color w:val="800000"/>
              </w:rPr>
              <w:t xml:space="preserve"> for </w:t>
            </w:r>
            <w:proofErr w:type="spellStart"/>
            <w:r w:rsidRPr="00142829">
              <w:rPr>
                <w:i/>
                <w:color w:val="800000"/>
              </w:rPr>
              <w:t>this</w:t>
            </w:r>
            <w:proofErr w:type="spellEnd"/>
            <w:r w:rsidRPr="00142829">
              <w:rPr>
                <w:i/>
                <w:color w:val="800000"/>
              </w:rPr>
              <w:t xml:space="preserve"> </w:t>
            </w:r>
            <w:proofErr w:type="spellStart"/>
            <w:r w:rsidRPr="00142829">
              <w:rPr>
                <w:i/>
                <w:color w:val="800000"/>
              </w:rPr>
              <w:t>is</w:t>
            </w:r>
            <w:proofErr w:type="spellEnd"/>
            <w:r w:rsidRPr="00142829">
              <w:rPr>
                <w:i/>
                <w:color w:val="800000"/>
              </w:rPr>
              <w:t xml:space="preserve"> a positive for the United States »</w:t>
            </w:r>
            <w:r w:rsidR="00500657" w:rsidRPr="00142829">
              <w:rPr>
                <w:i/>
                <w:color w:val="800000"/>
              </w:rPr>
              <w:t> </w:t>
            </w:r>
            <w:r w:rsidR="00500657" w:rsidRPr="00262F68">
              <w:rPr>
                <w:b/>
                <w:color w:val="800000"/>
              </w:rPr>
              <w:t xml:space="preserve">: </w:t>
            </w:r>
            <w:r w:rsidRPr="00262F68">
              <w:rPr>
                <w:color w:val="800000"/>
              </w:rPr>
              <w:t>Peur implicite de ce changement dans la composition de la population américaine</w:t>
            </w:r>
            <w:r w:rsidR="00262F68" w:rsidRPr="00262F68">
              <w:rPr>
                <w:color w:val="800000"/>
              </w:rPr>
              <w:t xml:space="preserve">, renversement qui n’est pas vu positivement dans le court et le moyen terme. </w:t>
            </w:r>
            <w:r w:rsidRPr="00262F68">
              <w:rPr>
                <w:color w:val="800000"/>
              </w:rPr>
              <w:t xml:space="preserve">Changement </w:t>
            </w:r>
            <w:r w:rsidR="00262F68" w:rsidRPr="00262F68">
              <w:rPr>
                <w:color w:val="800000"/>
              </w:rPr>
              <w:t xml:space="preserve">entraînant une modification du paysage </w:t>
            </w:r>
            <w:proofErr w:type="gramStart"/>
            <w:r w:rsidR="00262F68" w:rsidRPr="00262F68">
              <w:rPr>
                <w:color w:val="800000"/>
              </w:rPr>
              <w:t>politique .</w:t>
            </w:r>
            <w:proofErr w:type="gramEnd"/>
            <w:r w:rsidR="00142829">
              <w:rPr>
                <w:color w:val="800000"/>
              </w:rPr>
              <w:t xml:space="preserve"> </w:t>
            </w:r>
            <w:r w:rsidR="001F7387">
              <w:rPr>
                <w:color w:val="800000"/>
              </w:rPr>
              <w:t>Besoin de s’adapter.</w:t>
            </w:r>
          </w:p>
        </w:tc>
      </w:tr>
    </w:tbl>
    <w:p w14:paraId="2140F1DC" w14:textId="77777777" w:rsidR="0068233A" w:rsidRPr="00170078" w:rsidRDefault="0068233A">
      <w:pPr>
        <w:rPr>
          <w:color w:val="800000"/>
          <w:sz w:val="28"/>
        </w:rPr>
      </w:pPr>
    </w:p>
    <w:sectPr w:rsidR="0068233A" w:rsidRPr="00170078" w:rsidSect="00FC6665">
      <w:pgSz w:w="11900" w:h="16840"/>
      <w:pgMar w:top="567" w:right="851" w:bottom="7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C51"/>
    <w:multiLevelType w:val="multilevel"/>
    <w:tmpl w:val="860ACB18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A1F75B6"/>
    <w:multiLevelType w:val="multilevel"/>
    <w:tmpl w:val="E94A7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E0A63"/>
    <w:multiLevelType w:val="hybridMultilevel"/>
    <w:tmpl w:val="88D4B3D6"/>
    <w:lvl w:ilvl="0" w:tplc="F384CE96">
      <w:numFmt w:val="bullet"/>
      <w:lvlText w:val="P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3426A"/>
    <w:multiLevelType w:val="hybridMultilevel"/>
    <w:tmpl w:val="1D628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759EF"/>
    <w:multiLevelType w:val="hybridMultilevel"/>
    <w:tmpl w:val="CE72A12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0AE664A"/>
    <w:multiLevelType w:val="hybridMultilevel"/>
    <w:tmpl w:val="993AC298"/>
    <w:lvl w:ilvl="0" w:tplc="3CE6C94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2C4C3F"/>
    <w:multiLevelType w:val="hybridMultilevel"/>
    <w:tmpl w:val="80FA9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33D70"/>
    <w:multiLevelType w:val="multilevel"/>
    <w:tmpl w:val="19BCA6B6"/>
    <w:lvl w:ilvl="0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C3B0885"/>
    <w:multiLevelType w:val="hybridMultilevel"/>
    <w:tmpl w:val="19BCA6B6"/>
    <w:lvl w:ilvl="0" w:tplc="3CE6C94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D345CA4"/>
    <w:multiLevelType w:val="multilevel"/>
    <w:tmpl w:val="D65E4B30"/>
    <w:lvl w:ilvl="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25307A"/>
    <w:multiLevelType w:val="hybridMultilevel"/>
    <w:tmpl w:val="D88CF9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656F1"/>
    <w:multiLevelType w:val="hybridMultilevel"/>
    <w:tmpl w:val="48181D6C"/>
    <w:lvl w:ilvl="0" w:tplc="289A29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91906"/>
    <w:multiLevelType w:val="multilevel"/>
    <w:tmpl w:val="C24462EC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6D0781D"/>
    <w:multiLevelType w:val="hybridMultilevel"/>
    <w:tmpl w:val="B2B20AFA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8FB371F"/>
    <w:multiLevelType w:val="hybridMultilevel"/>
    <w:tmpl w:val="7C58BD44"/>
    <w:lvl w:ilvl="0" w:tplc="289A29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2145B"/>
    <w:multiLevelType w:val="hybridMultilevel"/>
    <w:tmpl w:val="518269A8"/>
    <w:lvl w:ilvl="0" w:tplc="F384CE96">
      <w:numFmt w:val="bullet"/>
      <w:lvlText w:val="P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753A56"/>
    <w:multiLevelType w:val="hybridMultilevel"/>
    <w:tmpl w:val="7180C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D4C89"/>
    <w:multiLevelType w:val="hybridMultilevel"/>
    <w:tmpl w:val="F4366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903C3"/>
    <w:multiLevelType w:val="hybridMultilevel"/>
    <w:tmpl w:val="6090F6C2"/>
    <w:lvl w:ilvl="0" w:tplc="174C13DC">
      <w:numFmt w:val="bullet"/>
      <w:lvlText w:val=""/>
      <w:lvlJc w:val="left"/>
      <w:pPr>
        <w:ind w:left="720" w:hanging="360"/>
      </w:pPr>
      <w:rPr>
        <w:rFonts w:ascii="Wingdings" w:eastAsia="Calibri" w:hAnsi="Wingdings" w:cs="Cambria Math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F5AC5"/>
    <w:multiLevelType w:val="hybridMultilevel"/>
    <w:tmpl w:val="21728D72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2211D53"/>
    <w:multiLevelType w:val="multilevel"/>
    <w:tmpl w:val="7180C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46380"/>
    <w:multiLevelType w:val="hybridMultilevel"/>
    <w:tmpl w:val="73DC59A0"/>
    <w:lvl w:ilvl="0" w:tplc="F384CE96">
      <w:numFmt w:val="bullet"/>
      <w:lvlText w:val="P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5927D0"/>
    <w:multiLevelType w:val="hybridMultilevel"/>
    <w:tmpl w:val="FD72BD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4241E"/>
    <w:multiLevelType w:val="multilevel"/>
    <w:tmpl w:val="E94A7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D7F62"/>
    <w:multiLevelType w:val="multilevel"/>
    <w:tmpl w:val="993AC29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064580"/>
    <w:multiLevelType w:val="hybridMultilevel"/>
    <w:tmpl w:val="4978F14E"/>
    <w:lvl w:ilvl="0" w:tplc="F384CE96">
      <w:numFmt w:val="bullet"/>
      <w:lvlText w:val="P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6272E"/>
    <w:multiLevelType w:val="hybridMultilevel"/>
    <w:tmpl w:val="E94A7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A66CE"/>
    <w:multiLevelType w:val="hybridMultilevel"/>
    <w:tmpl w:val="75E41898"/>
    <w:lvl w:ilvl="0" w:tplc="3CE6C94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CA2742"/>
    <w:multiLevelType w:val="hybridMultilevel"/>
    <w:tmpl w:val="7FE032D6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447694F"/>
    <w:multiLevelType w:val="hybridMultilevel"/>
    <w:tmpl w:val="784C8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3475F"/>
    <w:multiLevelType w:val="hybridMultilevel"/>
    <w:tmpl w:val="236685AE"/>
    <w:lvl w:ilvl="0" w:tplc="3CE6C94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B330667"/>
    <w:multiLevelType w:val="hybridMultilevel"/>
    <w:tmpl w:val="908AA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84B87"/>
    <w:multiLevelType w:val="hybridMultilevel"/>
    <w:tmpl w:val="6B783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6700C6"/>
    <w:multiLevelType w:val="hybridMultilevel"/>
    <w:tmpl w:val="E87ECD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4777BA"/>
    <w:multiLevelType w:val="hybridMultilevel"/>
    <w:tmpl w:val="13C030A6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69313B6B"/>
    <w:multiLevelType w:val="hybridMultilevel"/>
    <w:tmpl w:val="D65E4B30"/>
    <w:lvl w:ilvl="0" w:tplc="289A29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785C0A"/>
    <w:multiLevelType w:val="hybridMultilevel"/>
    <w:tmpl w:val="EBDE68E0"/>
    <w:lvl w:ilvl="0" w:tplc="3CE6C94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C792B7F"/>
    <w:multiLevelType w:val="multilevel"/>
    <w:tmpl w:val="784C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23EA7"/>
    <w:multiLevelType w:val="hybridMultilevel"/>
    <w:tmpl w:val="7540A3BE"/>
    <w:lvl w:ilvl="0" w:tplc="3CE6C94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4A51C72"/>
    <w:multiLevelType w:val="hybridMultilevel"/>
    <w:tmpl w:val="D38E683E"/>
    <w:lvl w:ilvl="0" w:tplc="289A29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36"/>
  </w:num>
  <w:num w:numId="4">
    <w:abstractNumId w:val="35"/>
  </w:num>
  <w:num w:numId="5">
    <w:abstractNumId w:val="25"/>
  </w:num>
  <w:num w:numId="6">
    <w:abstractNumId w:val="15"/>
  </w:num>
  <w:num w:numId="7">
    <w:abstractNumId w:val="18"/>
  </w:num>
  <w:num w:numId="8">
    <w:abstractNumId w:val="14"/>
  </w:num>
  <w:num w:numId="9">
    <w:abstractNumId w:val="38"/>
  </w:num>
  <w:num w:numId="10">
    <w:abstractNumId w:val="2"/>
  </w:num>
  <w:num w:numId="11">
    <w:abstractNumId w:val="27"/>
  </w:num>
  <w:num w:numId="12">
    <w:abstractNumId w:val="30"/>
  </w:num>
  <w:num w:numId="13">
    <w:abstractNumId w:val="3"/>
  </w:num>
  <w:num w:numId="14">
    <w:abstractNumId w:val="8"/>
  </w:num>
  <w:num w:numId="15">
    <w:abstractNumId w:val="7"/>
  </w:num>
  <w:num w:numId="16">
    <w:abstractNumId w:val="13"/>
  </w:num>
  <w:num w:numId="17">
    <w:abstractNumId w:val="11"/>
  </w:num>
  <w:num w:numId="18">
    <w:abstractNumId w:val="39"/>
  </w:num>
  <w:num w:numId="19">
    <w:abstractNumId w:val="9"/>
  </w:num>
  <w:num w:numId="20">
    <w:abstractNumId w:val="26"/>
  </w:num>
  <w:num w:numId="21">
    <w:abstractNumId w:val="23"/>
  </w:num>
  <w:num w:numId="22">
    <w:abstractNumId w:val="22"/>
  </w:num>
  <w:num w:numId="23">
    <w:abstractNumId w:val="32"/>
  </w:num>
  <w:num w:numId="24">
    <w:abstractNumId w:val="33"/>
  </w:num>
  <w:num w:numId="25">
    <w:abstractNumId w:val="17"/>
  </w:num>
  <w:num w:numId="26">
    <w:abstractNumId w:val="16"/>
  </w:num>
  <w:num w:numId="27">
    <w:abstractNumId w:val="20"/>
  </w:num>
  <w:num w:numId="28">
    <w:abstractNumId w:val="10"/>
  </w:num>
  <w:num w:numId="29">
    <w:abstractNumId w:val="24"/>
  </w:num>
  <w:num w:numId="30">
    <w:abstractNumId w:val="4"/>
  </w:num>
  <w:num w:numId="31">
    <w:abstractNumId w:val="29"/>
  </w:num>
  <w:num w:numId="32">
    <w:abstractNumId w:val="37"/>
  </w:num>
  <w:num w:numId="33">
    <w:abstractNumId w:val="34"/>
  </w:num>
  <w:num w:numId="34">
    <w:abstractNumId w:val="31"/>
  </w:num>
  <w:num w:numId="35">
    <w:abstractNumId w:val="1"/>
  </w:num>
  <w:num w:numId="36">
    <w:abstractNumId w:val="6"/>
  </w:num>
  <w:num w:numId="37">
    <w:abstractNumId w:val="0"/>
  </w:num>
  <w:num w:numId="38">
    <w:abstractNumId w:val="28"/>
  </w:num>
  <w:num w:numId="39">
    <w:abstractNumId w:val="1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03"/>
    <w:rsid w:val="00067551"/>
    <w:rsid w:val="00126F43"/>
    <w:rsid w:val="00142829"/>
    <w:rsid w:val="00170078"/>
    <w:rsid w:val="001F7387"/>
    <w:rsid w:val="00262F68"/>
    <w:rsid w:val="002A150A"/>
    <w:rsid w:val="00346EAF"/>
    <w:rsid w:val="0043413B"/>
    <w:rsid w:val="00477E11"/>
    <w:rsid w:val="00500657"/>
    <w:rsid w:val="00656F68"/>
    <w:rsid w:val="0068233A"/>
    <w:rsid w:val="00690F52"/>
    <w:rsid w:val="009B1B65"/>
    <w:rsid w:val="009E20AF"/>
    <w:rsid w:val="00A75109"/>
    <w:rsid w:val="00BA1BC8"/>
    <w:rsid w:val="00BF7A87"/>
    <w:rsid w:val="00C62103"/>
    <w:rsid w:val="00F517CB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C7FB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03"/>
    <w:pPr>
      <w:spacing w:line="276" w:lineRule="auto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03"/>
    <w:pPr>
      <w:spacing w:line="276" w:lineRule="auto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432</Words>
  <Characters>2376</Characters>
  <Application>Microsoft Macintosh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clavel</dc:creator>
  <cp:keywords/>
  <dc:description/>
  <cp:lastModifiedBy>Cécile clavel</cp:lastModifiedBy>
  <cp:revision>4</cp:revision>
  <dcterms:created xsi:type="dcterms:W3CDTF">2014-03-15T18:40:00Z</dcterms:created>
  <dcterms:modified xsi:type="dcterms:W3CDTF">2014-07-01T08:10:00Z</dcterms:modified>
</cp:coreProperties>
</file>