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https://www.npr.org/templates/transcript/transcript.php?storyId=686257550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HOST: Divers in California have stumbled on an unexpected source of plastic waste in the ocean - golf balls that come from coastal golf courses. Golf balls contain plastic and can emit toxic chemicals. And there are lots of them underwater, something discovered by a 16-year-old diver named Alex Weber.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CHRISTOPHER JOYCE: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Alex Weber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is a free diver. She just holds her breath. In 2016 near Carmel, Calif., she and her father were diving in the Pacific just offshore from a golf course. She looks down and saw something weird.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Golf balls. Thousands of golf balls.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She was offended. She decided she'd haul them up. She put them in her family's garage.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Then she heard about a scientist who studied plastic waste in the ocean. His name was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Matt Savoca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from Stanford University. She emailed him. He came to look at her collection.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They took kayaks out to ferry the golf balls back.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Over two years, they found more than 50,000 golf balls. The source - five golf courses.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 the journal Marine Pollution Bulletin, the team says chemicals from 50,000 or so golf balls will probably only have a small effect on the ocean, but they do degrade into micro-plastic pieces that marine animals could eat.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Alex Weber says if those golf balls floated, people would be shocked.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2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Christopher Joyce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, NPR News.</w:t>
      </w:r>
    </w:p>
    <w:tbl>
      <w:tblPr>
        <w:tblStyle w:val="Table1"/>
        <w:tblW w:w="822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"/>
        <w:gridCol w:w="7739"/>
        <w:tblGridChange w:id="0">
          <w:tblGrid>
            <w:gridCol w:w="483"/>
            <w:gridCol w:w="7739"/>
          </w:tblGrid>
        </w:tblGridChange>
      </w:tblGrid>
      <w:tr>
        <w:trPr>
          <w:trHeight w:val="380" w:hRule="atLeast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0D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0F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15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A1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333333"/>
                <w:sz w:val="18"/>
                <w:szCs w:val="18"/>
                <w:rtl w:val="0"/>
              </w:rPr>
              <w:t xml:space="preserve">mots isolés et expressions courantes relevés, quelques mises en relation, compréhension superficielle</w:t>
            </w:r>
          </w:p>
        </w:tc>
      </w:tr>
      <w:tr>
        <w:trPr>
          <w:trHeight w:val="20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333333"/>
                <w:sz w:val="18"/>
                <w:szCs w:val="18"/>
                <w:rtl w:val="0"/>
              </w:rPr>
              <w:t xml:space="preserve">compréhension encore lacunaire ou partielle. Le candidat a su identifier le thème de la discussion et la fonction ou le rôle des interlocuteurs.</w:t>
            </w:r>
          </w:p>
          <w:p w:rsidR="00000000" w:rsidDel="00000000" w:rsidP="00000000" w:rsidRDefault="00000000" w:rsidRPr="00000000" w14:paraId="0000001F">
            <w:pPr>
              <w:spacing w:after="120" w:lineRule="auto"/>
              <w:jc w:val="both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nature du doc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 : documentaire / reportage radio (NPR – radio américaine)</w:t>
            </w:r>
          </w:p>
          <w:p w:rsidR="00000000" w:rsidDel="00000000" w:rsidP="00000000" w:rsidRDefault="00000000" w:rsidRPr="00000000" w14:paraId="00000020">
            <w:pPr>
              <w:spacing w:after="120" w:lineRule="auto"/>
              <w:jc w:val="both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interlocuteurs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 : présentatrice + journaliste (homme) </w:t>
            </w:r>
          </w:p>
          <w:p w:rsidR="00000000" w:rsidDel="00000000" w:rsidP="00000000" w:rsidRDefault="00000000" w:rsidRPr="00000000" w14:paraId="00000021">
            <w:pPr>
              <w:spacing w:after="120" w:lineRule="auto"/>
              <w:jc w:val="both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Thème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 : balles de Golf dans la mer en Californie découvertes par une plongeuse</w:t>
            </w:r>
          </w:p>
        </w:tc>
      </w:tr>
      <w:tr>
        <w:trPr>
          <w:trHeight w:val="4960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B1 -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333333"/>
                <w:sz w:val="18"/>
                <w:szCs w:val="18"/>
                <w:rtl w:val="0"/>
              </w:rPr>
              <w:t xml:space="preserve">le candidat a su relever les points principaux de la discussion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b w:val="1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Contexte/points principaux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 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sz w:val="18"/>
                <w:szCs w:val="18"/>
                <w:rtl w:val="0"/>
              </w:rPr>
              <w:t xml:space="preserve">16 éléments au total, 4 premiers obligatoires, au moins 7 autres pour atteindre B1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Alex Weber, une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plongeuse de 16 ans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découvert des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milliers 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balles de golf dans le Pacifique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 2016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ces balles sont en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plastique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 donc toxiques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elle les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ramassées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 stockées dans le garage de ses parents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ensuite elle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contacté un scientifique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qui est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venu voir sa collection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ensemble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ils ont collecté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plus de 50 000 balles de golf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ces balles n’ont qu’un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effet limité sur l’océan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en termes de pollution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mais elles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 décomposent en micro-plastiques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susceptibles d’être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avalés par des animaux marins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(accepter « poissons »)</w:t>
            </w:r>
          </w:p>
          <w:p w:rsidR="00000000" w:rsidDel="00000000" w:rsidP="00000000" w:rsidRDefault="00000000" w:rsidRPr="00000000" w14:paraId="00000034">
            <w:pPr>
              <w:spacing w:after="282" w:lineRule="auto"/>
              <w:jc w:val="both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u w:val="single"/>
                <w:rtl w:val="0"/>
              </w:rPr>
              <w:t xml:space="preserve">conclusion de l’échange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 :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si les gens voyaient ça, ils seraient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choqués /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il y a de quoi choquer les gens / c’est choquant</w:t>
            </w:r>
          </w:p>
        </w:tc>
      </w:tr>
      <w:tr>
        <w:trPr>
          <w:trHeight w:val="3420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i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B2 : 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B1+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… 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sz w:val="18"/>
                <w:szCs w:val="18"/>
                <w:rtl w:val="0"/>
              </w:rPr>
              <w:t xml:space="preserve">au moins 6/10 éléments de la liste pour B2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plongeuse était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avec son père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lorsqu’elle a fait cette découverte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elle plonge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 apnée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s’est sentie offensée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par la vue de toutes ces balles au fond de l’eau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ensuite elle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entendu parler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d’un scientifique (M.Savoca –uni. Stanford)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qu’elle a décidé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contacter par 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ils sont allés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 kayak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récupérer les balles,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pendant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ans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balles venaient de 5 clubs de golf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journal/rapport sur la pollution marine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estimé que les produits chimiques émis par 50 000 balles étaient probablement négligeables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mais Alex a dit que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les balles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flottaient,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 gens seraient choqués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/>
      <w:pgMar w:bottom="567" w:top="426" w:left="851" w:right="1417" w:header="708" w:footer="708"/>
      <w:pgNumType w:start="1"/>
      <w:cols w:equalWidth="0" w:num="2">
        <w:col w:space="708" w:w="6931"/>
        <w:col w:space="0" w:w="693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pr.org/templates/transcript/transcript.php?storyId=6862575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