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1C" w:rsidRDefault="00602254">
      <w:pPr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Fiche d’évaluation adaptée au document (mentions en rouge)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LV1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LV2</w:t>
      </w:r>
    </w:p>
    <w:p w:rsidR="00856E1C" w:rsidRDefault="006022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Situer la prestation du candidat à l’un des cinq degrés de réussite et attribuer à cette prestation le nombre de points indiqué (sans le fractionner en décimales de 0 à 10).</w:t>
      </w:r>
    </w:p>
    <w:tbl>
      <w:tblPr>
        <w:tblStyle w:val="Grilledutableau"/>
        <w:tblW w:w="10682" w:type="dxa"/>
        <w:tblLook w:val="04A0"/>
      </w:tblPr>
      <w:tblGrid>
        <w:gridCol w:w="10200"/>
        <w:gridCol w:w="482"/>
      </w:tblGrid>
      <w:tr w:rsidR="00856E1C" w:rsidTr="00602254">
        <w:tc>
          <w:tcPr>
            <w:tcW w:w="10682" w:type="dxa"/>
            <w:gridSpan w:val="2"/>
            <w:shd w:val="clear" w:color="auto" w:fill="auto"/>
            <w:tcMar>
              <w:left w:w="108" w:type="dxa"/>
            </w:tcMar>
          </w:tcPr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Comprendre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monologue de type monologue ou exposé. Entourer la note choisie.</w:t>
            </w:r>
          </w:p>
        </w:tc>
      </w:tr>
      <w:tr w:rsidR="00856E1C" w:rsidTr="00602254">
        <w:tc>
          <w:tcPr>
            <w:tcW w:w="10200" w:type="dxa"/>
            <w:shd w:val="clear" w:color="auto" w:fill="auto"/>
            <w:tcMar>
              <w:left w:w="108" w:type="dxa"/>
            </w:tcMar>
          </w:tcPr>
          <w:p w:rsidR="00856E1C" w:rsidRDefault="0060225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 candidat n’a pas compris le document, il n’en a repéré que des éléments isolés sans parvenir à établir de liens entre eux. Il n’a pas identifié le sujet ou le thème du document.</w:t>
            </w: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</w:tr>
      <w:tr w:rsidR="00856E1C" w:rsidTr="00602254">
        <w:tc>
          <w:tcPr>
            <w:tcW w:w="10200" w:type="dxa"/>
            <w:shd w:val="clear" w:color="auto" w:fill="auto"/>
            <w:tcMar>
              <w:left w:w="108" w:type="dxa"/>
            </w:tcMar>
          </w:tcPr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 candidat est parvenu à relever des mots isolés, quelques chiffres et à les mettre en relation pour construire une amorce de compréhension du document. Il a compris seulement les idées les plus simples.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Étudiants stressés – filles ou garçons – certai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ns ont un petit boulot - </w:t>
            </w:r>
          </w:p>
        </w:tc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</w:tr>
      <w:tr w:rsidR="00856E1C" w:rsidTr="00602254">
        <w:tc>
          <w:tcPr>
            <w:tcW w:w="10200" w:type="dxa"/>
            <w:shd w:val="clear" w:color="auto" w:fill="auto"/>
            <w:tcMar>
              <w:left w:w="108" w:type="dxa"/>
            </w:tcMar>
          </w:tcPr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  <w:p w:rsidR="00856E1C" w:rsidRDefault="0060225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Certaines informations ont été comprises. Mais le relevé est incomplet, conduisant à une compréhension encore lacunaire ou partielle.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La jeune fille étudie </w:t>
            </w:r>
            <w:proofErr w:type="gramStart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les science</w:t>
            </w:r>
            <w:proofErr w:type="gramEnd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(biologie). Elle a plein de livres dans son </w:t>
            </w:r>
            <w:proofErr w:type="spellStart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sac.Elle</w:t>
            </w:r>
            <w:proofErr w:type="spellEnd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est stressée et elle n’est pas la seule.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Depuis 1985, le nombre d’élèves stressés a doublé.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Les filles sont plus stressées que les garçons.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Les filles passent beaucoup de temps à </w:t>
            </w:r>
            <w:proofErr w:type="gramStart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travailler .</w:t>
            </w:r>
            <w:proofErr w:type="gramEnd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Les garçons font du sport, des jeux </w:t>
            </w:r>
            <w:proofErr w:type="gramStart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vidéos</w:t>
            </w:r>
            <w:proofErr w:type="gramEnd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et la fête.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39 % des 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filles sont stressées contre 20 % des garçons.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L’étudiante aimerait bien faire une pause, avoir plus de temps libre.</w:t>
            </w:r>
          </w:p>
        </w:tc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</w:t>
            </w:r>
          </w:p>
        </w:tc>
      </w:tr>
      <w:tr w:rsidR="00856E1C" w:rsidTr="00602254">
        <w:tc>
          <w:tcPr>
            <w:tcW w:w="10200" w:type="dxa"/>
            <w:shd w:val="clear" w:color="auto" w:fill="auto"/>
            <w:tcMar>
              <w:left w:w="108" w:type="dxa"/>
            </w:tcMar>
          </w:tcPr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  <w:p w:rsidR="00856E1C" w:rsidRDefault="0060225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Les informations principales ont été relevées, l’essentiel a été compris, compréhension satisfaisante.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L’étudiante ne pourrait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pas se passer de son agenda. 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1/3 des étudiants se disent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frequemment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débordés.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20 % des garçons disent qu’ils se sentent débordés.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Dans tous les cas, garçons et filles subissent une pression financière et peuvent avoir besoin un petit boulot en plus d’un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emploi du temps déjà chargé.</w:t>
            </w:r>
          </w:p>
          <w:p w:rsidR="00856E1C" w:rsidRDefault="00602254">
            <w:pPr>
              <w:spacing w:after="0" w:line="276" w:lineRule="auto"/>
              <w:jc w:val="both"/>
              <w:rPr>
                <w:color w:val="FF33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L’étudiante se lève à 4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heure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du matin le dimanche.</w:t>
            </w:r>
          </w:p>
        </w:tc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</w:t>
            </w: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1C" w:rsidTr="00602254">
        <w:tc>
          <w:tcPr>
            <w:tcW w:w="10200" w:type="dxa"/>
            <w:shd w:val="clear" w:color="auto" w:fill="auto"/>
            <w:tcMar>
              <w:left w:w="108" w:type="dxa"/>
            </w:tcMar>
          </w:tcPr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Des détails significatifs du document ont été relevés et restitués conformément à sa logique interne. Le contenu informatif a été compris. Compréhension fine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E1C" w:rsidRDefault="0060225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L’enquête a commencé depuis 1985 et est menée auprès des premières années.</w:t>
            </w:r>
          </w:p>
          <w:p w:rsidR="00856E1C" w:rsidRDefault="0060225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C’est l’accumulation des activités qui aboutit au stress. Une étudiante explique que ses journées sont sans fin.</w:t>
            </w:r>
          </w:p>
          <w:p w:rsidR="00856E1C" w:rsidRDefault="0060225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L’agenda de l’étudiante est plein à ras-bord. Elle est étudiante en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première année de médecine.</w:t>
            </w:r>
          </w:p>
          <w:p w:rsidR="00856E1C" w:rsidRDefault="00602254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Lindsay envisage un deuxième boulot pour payer ses études/frais de scolarité. La journaliste lui demande comment elle va pouvoir faire pour concilier ses études et le travail. Elle répond qu’elle ne sait pas.</w:t>
            </w: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56E1C" w:rsidTr="00602254">
        <w:tc>
          <w:tcPr>
            <w:tcW w:w="10682" w:type="dxa"/>
            <w:gridSpan w:val="2"/>
            <w:shd w:val="clear" w:color="auto" w:fill="auto"/>
            <w:tcMar>
              <w:left w:w="108" w:type="dxa"/>
            </w:tcMar>
          </w:tcPr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Note sur 20 : </w:t>
            </w: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E1C" w:rsidTr="00602254">
        <w:tc>
          <w:tcPr>
            <w:tcW w:w="10682" w:type="dxa"/>
            <w:gridSpan w:val="2"/>
            <w:shd w:val="clear" w:color="auto" w:fill="auto"/>
            <w:tcMar>
              <w:left w:w="108" w:type="dxa"/>
            </w:tcMar>
          </w:tcPr>
          <w:p w:rsidR="00856E1C" w:rsidRDefault="006022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Appréciation : </w:t>
            </w: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1C" w:rsidRDefault="00856E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254" w:rsidRDefault="00602254" w:rsidP="00602254">
      <w:pPr>
        <w:pStyle w:val="NormalWeb"/>
        <w:spacing w:after="240"/>
      </w:pPr>
      <w:proofErr w:type="spellStart"/>
      <w:r>
        <w:rPr>
          <w:b/>
          <w:bCs/>
          <w:u w:val="single"/>
        </w:rPr>
        <w:lastRenderedPageBreak/>
        <w:t>College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Students</w:t>
      </w:r>
      <w:proofErr w:type="spellEnd"/>
      <w:r>
        <w:rPr>
          <w:b/>
          <w:bCs/>
          <w:u w:val="single"/>
        </w:rPr>
        <w:t xml:space="preserve"> And Stress</w:t>
      </w:r>
      <w:r>
        <w:br/>
      </w:r>
      <w:r>
        <w:br/>
      </w:r>
      <w:r>
        <w:br/>
        <w:t>Correspondent :</w:t>
      </w:r>
      <w:r>
        <w:br/>
        <w:t>-</w:t>
      </w:r>
      <w:proofErr w:type="spellStart"/>
      <w:r>
        <w:t>Weighed</w:t>
      </w:r>
      <w:proofErr w:type="spellEnd"/>
      <w:r>
        <w:t xml:space="preserve"> down by a </w:t>
      </w:r>
      <w:proofErr w:type="spellStart"/>
      <w:r>
        <w:t>backpack</w:t>
      </w:r>
      <w:proofErr w:type="spellEnd"/>
      <w:r>
        <w:t xml:space="preserve"> full of </w:t>
      </w:r>
      <w:proofErr w:type="spellStart"/>
      <w:r>
        <w:t>biology</w:t>
      </w:r>
      <w:proofErr w:type="spellEnd"/>
      <w:r>
        <w:t xml:space="preserve"> books and a </w:t>
      </w:r>
      <w:proofErr w:type="spellStart"/>
      <w:r>
        <w:t>backbreaking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, Lindsay Wells </w:t>
      </w:r>
      <w:proofErr w:type="spellStart"/>
      <w:r>
        <w:t>could</w:t>
      </w:r>
      <w:proofErr w:type="spellEnd"/>
      <w:r>
        <w:t xml:space="preserve"> use a break.</w:t>
      </w:r>
    </w:p>
    <w:p w:rsidR="00602254" w:rsidRDefault="00602254" w:rsidP="00602254">
      <w:pPr>
        <w:pStyle w:val="NormalWeb"/>
        <w:spacing w:after="240"/>
      </w:pPr>
      <w:r>
        <w:t>Lindsay Wells :</w:t>
      </w:r>
      <w:r>
        <w:br/>
        <w:t xml:space="preserve">-I </w:t>
      </w:r>
      <w:proofErr w:type="spellStart"/>
      <w:r>
        <w:t>can't</w:t>
      </w:r>
      <w:proofErr w:type="spellEnd"/>
      <w:r>
        <w:t xml:space="preserve"> live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planner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full.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hour</w:t>
      </w:r>
      <w:proofErr w:type="spellEnd"/>
      <w:r>
        <w:t xml:space="preserve"> block, I have </w:t>
      </w:r>
      <w:proofErr w:type="spellStart"/>
      <w:r>
        <w:t>something</w:t>
      </w:r>
      <w:proofErr w:type="spellEnd"/>
      <w:r>
        <w:t xml:space="preserve"> to do.</w:t>
      </w:r>
    </w:p>
    <w:p w:rsidR="00602254" w:rsidRDefault="00602254" w:rsidP="00602254">
      <w:pPr>
        <w:pStyle w:val="NormalWeb"/>
        <w:spacing w:after="240"/>
      </w:pPr>
      <w:r>
        <w:t>Correspondent :</w:t>
      </w:r>
      <w:r>
        <w:br/>
        <w:t xml:space="preserve">-Up </w:t>
      </w:r>
      <w:proofErr w:type="spellStart"/>
      <w:r>
        <w:t>at</w:t>
      </w:r>
      <w:proofErr w:type="spellEnd"/>
      <w:r>
        <w:t xml:space="preserve"> four </w:t>
      </w:r>
      <w:proofErr w:type="spellStart"/>
      <w:r>
        <w:t>am</w:t>
      </w:r>
      <w:proofErr w:type="spellEnd"/>
      <w:r>
        <w:t xml:space="preserve"> on </w:t>
      </w:r>
      <w:proofErr w:type="spellStart"/>
      <w:r>
        <w:t>Sundays</w:t>
      </w:r>
      <w:proofErr w:type="spellEnd"/>
      <w:r>
        <w:t xml:space="preserve">,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premed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rowing in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all </w:t>
      </w:r>
      <w:proofErr w:type="spellStart"/>
      <w:r>
        <w:t>add</w:t>
      </w:r>
      <w:proofErr w:type="spellEnd"/>
      <w:r>
        <w:t xml:space="preserve"> up to one </w:t>
      </w:r>
      <w:proofErr w:type="spellStart"/>
      <w:r>
        <w:t>stressed</w:t>
      </w:r>
      <w:proofErr w:type="spellEnd"/>
      <w:r>
        <w:t xml:space="preserve"> out </w:t>
      </w:r>
      <w:proofErr w:type="spellStart"/>
      <w:r>
        <w:t>student</w:t>
      </w:r>
      <w:proofErr w:type="spellEnd"/>
      <w:r>
        <w:t>.</w:t>
      </w:r>
      <w:r>
        <w:br/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freshman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alone</w:t>
      </w:r>
      <w:proofErr w:type="spellEnd"/>
      <w:r>
        <w:t>.</w:t>
      </w:r>
      <w:r>
        <w:br/>
        <w:t xml:space="preserve">One </w:t>
      </w:r>
      <w:proofErr w:type="spellStart"/>
      <w:r>
        <w:t>third</w:t>
      </w:r>
      <w:proofErr w:type="spellEnd"/>
      <w:r>
        <w:t xml:space="preserve"> of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overwhelmed</w:t>
      </w:r>
      <w:proofErr w:type="spellEnd"/>
      <w:r>
        <w:t xml:space="preserve"> by all </w:t>
      </w:r>
      <w:proofErr w:type="spellStart"/>
      <w:r>
        <w:t>they</w:t>
      </w:r>
      <w:proofErr w:type="spellEnd"/>
      <w:r>
        <w:t xml:space="preserve"> have to do.</w:t>
      </w:r>
      <w:r>
        <w:br/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stressed</w:t>
      </w:r>
      <w:proofErr w:type="spellEnd"/>
      <w:r>
        <w:t xml:space="preserve"> out </w:t>
      </w:r>
      <w:proofErr w:type="spellStart"/>
      <w:r>
        <w:t>students</w:t>
      </w:r>
      <w:proofErr w:type="spellEnd"/>
      <w:r>
        <w:t xml:space="preserve"> has </w:t>
      </w:r>
      <w:proofErr w:type="spellStart"/>
      <w:r>
        <w:t>doubled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in 1985.</w:t>
      </w:r>
      <w:r>
        <w:br/>
      </w:r>
      <w:r>
        <w:br/>
        <w:t xml:space="preserve">A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 :</w:t>
      </w:r>
      <w:r>
        <w:br/>
        <w:t xml:space="preserve">-I go home, go straight to </w:t>
      </w:r>
      <w:proofErr w:type="spellStart"/>
      <w:r>
        <w:t>work</w:t>
      </w:r>
      <w:proofErr w:type="spellEnd"/>
      <w:r>
        <w:t xml:space="preserve">, do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and </w:t>
      </w:r>
      <w:proofErr w:type="spellStart"/>
      <w:r>
        <w:t>wake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5 in the </w:t>
      </w:r>
      <w:proofErr w:type="spellStart"/>
      <w:r>
        <w:t>morning</w:t>
      </w:r>
      <w:proofErr w:type="spellEnd"/>
      <w:r>
        <w:t>.</w:t>
      </w:r>
      <w:r>
        <w:br/>
      </w:r>
      <w:proofErr w:type="spellStart"/>
      <w:r>
        <w:t>It's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never</w:t>
      </w:r>
      <w:proofErr w:type="spellEnd"/>
      <w:r>
        <w:t>-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  <w:r>
        <w:br/>
      </w:r>
      <w:r>
        <w:br/>
        <w:t>Correspondent :</w:t>
      </w:r>
      <w:r>
        <w:br/>
        <w:t>-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to have </w:t>
      </w:r>
      <w:proofErr w:type="spellStart"/>
      <w:r>
        <w:t>it</w:t>
      </w:r>
      <w:proofErr w:type="spellEnd"/>
      <w:r>
        <w:t xml:space="preserve"> the </w:t>
      </w:r>
      <w:proofErr w:type="spellStart"/>
      <w:r>
        <w:t>hardest</w:t>
      </w:r>
      <w:proofErr w:type="spellEnd"/>
      <w:r>
        <w:t>.</w:t>
      </w:r>
      <w:r>
        <w:br/>
        <w:t xml:space="preserve">39%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stressed</w:t>
      </w:r>
      <w:proofErr w:type="spellEnd"/>
      <w:r>
        <w:t xml:space="preserve"> out and </w:t>
      </w:r>
      <w:proofErr w:type="spellStart"/>
      <w:r>
        <w:t>only</w:t>
      </w:r>
      <w:proofErr w:type="spellEnd"/>
      <w:r>
        <w:t xml:space="preserve"> 20% of male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overwhelmed</w:t>
      </w:r>
      <w:proofErr w:type="spellEnd"/>
      <w:r>
        <w:t>.</w:t>
      </w:r>
      <w:r>
        <w:br/>
      </w:r>
      <w:r>
        <w:br/>
      </w:r>
      <w:proofErr w:type="spellStart"/>
      <w:r>
        <w:t>Interviewee</w:t>
      </w:r>
      <w:proofErr w:type="spellEnd"/>
      <w:r>
        <w:t> :</w:t>
      </w:r>
      <w:r>
        <w:br/>
        <w:t>-</w:t>
      </w:r>
      <w:proofErr w:type="spellStart"/>
      <w:r>
        <w:t>Women</w:t>
      </w:r>
      <w:proofErr w:type="spellEnd"/>
      <w:r>
        <w:t xml:space="preserve"> tend to </w:t>
      </w:r>
      <w:proofErr w:type="spellStart"/>
      <w:r>
        <w:t>spend</w:t>
      </w:r>
      <w:proofErr w:type="spellEnd"/>
      <w:r>
        <w:t xml:space="preserve"> more time </w:t>
      </w:r>
      <w:proofErr w:type="spellStart"/>
      <w:r>
        <w:t>than</w:t>
      </w:r>
      <w:proofErr w:type="spellEnd"/>
      <w:r>
        <w:t xml:space="preserve"> men do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stress,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and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multiple </w:t>
      </w:r>
      <w:proofErr w:type="spellStart"/>
      <w:r>
        <w:t>student</w:t>
      </w:r>
      <w:proofErr w:type="spellEnd"/>
      <w:r>
        <w:t xml:space="preserve"> clubs and groups, </w:t>
      </w:r>
      <w:proofErr w:type="spellStart"/>
      <w:r>
        <w:t>whereas</w:t>
      </w:r>
      <w:proofErr w:type="spellEnd"/>
      <w:r>
        <w:t xml:space="preserve"> men are </w:t>
      </w:r>
      <w:proofErr w:type="spellStart"/>
      <w:r>
        <w:t>spending</w:t>
      </w:r>
      <w:proofErr w:type="spellEnd"/>
      <w:r>
        <w:t xml:space="preserve"> more time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exercising</w:t>
      </w:r>
      <w:proofErr w:type="spellEnd"/>
      <w:r>
        <w:t xml:space="preserve">,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and </w:t>
      </w:r>
      <w:proofErr w:type="spellStart"/>
      <w:r>
        <w:t>partying</w:t>
      </w:r>
      <w:proofErr w:type="spellEnd"/>
      <w:r>
        <w:t xml:space="preserve">,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tend to release stress.</w:t>
      </w:r>
      <w:r>
        <w:br/>
      </w:r>
      <w:r>
        <w:br/>
        <w:t>Correspondent :</w:t>
      </w:r>
      <w:r>
        <w:br/>
        <w:t>-</w:t>
      </w:r>
      <w:proofErr w:type="spellStart"/>
      <w:r>
        <w:t>Apparently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sexes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pressures.</w:t>
      </w:r>
      <w:r>
        <w:br/>
      </w:r>
      <w:proofErr w:type="spellStart"/>
      <w:r>
        <w:t>Fewer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more and more </w:t>
      </w:r>
      <w:proofErr w:type="spellStart"/>
      <w:r>
        <w:t>students</w:t>
      </w:r>
      <w:proofErr w:type="spellEnd"/>
      <w:r>
        <w:t xml:space="preserve"> must </w:t>
      </w:r>
      <w:proofErr w:type="spellStart"/>
      <w:r>
        <w:t>get</w:t>
      </w:r>
      <w:proofErr w:type="spellEnd"/>
      <w:r>
        <w:t xml:space="preserve"> jobs.</w:t>
      </w:r>
      <w:r>
        <w:br/>
      </w:r>
      <w:proofErr w:type="spellStart"/>
      <w:r>
        <w:t>Almost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quarter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surveyed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have to </w:t>
      </w:r>
      <w:proofErr w:type="spellStart"/>
      <w:r>
        <w:t>work</w:t>
      </w:r>
      <w:proofErr w:type="spellEnd"/>
      <w:r>
        <w:t xml:space="preserve"> full-time </w:t>
      </w:r>
      <w:proofErr w:type="spellStart"/>
      <w:r>
        <w:t>while</w:t>
      </w:r>
      <w:proofErr w:type="spellEnd"/>
      <w:r>
        <w:t xml:space="preserve"> in </w:t>
      </w:r>
      <w:proofErr w:type="spellStart"/>
      <w:r>
        <w:t>college</w:t>
      </w:r>
      <w:proofErr w:type="spellEnd"/>
      <w:r>
        <w:t>.</w:t>
      </w:r>
      <w:r>
        <w:br/>
      </w:r>
      <w:r>
        <w:br/>
        <w:t xml:space="preserve">Lindsay Wells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 a second job to help </w:t>
      </w:r>
      <w:proofErr w:type="spellStart"/>
      <w:r>
        <w:t>pay</w:t>
      </w:r>
      <w:proofErr w:type="spellEnd"/>
      <w:r>
        <w:t xml:space="preserve"> for </w:t>
      </w:r>
      <w:proofErr w:type="spellStart"/>
      <w:r>
        <w:t>tuition</w:t>
      </w:r>
      <w:proofErr w:type="spellEnd"/>
      <w:r>
        <w:t>.</w:t>
      </w:r>
      <w:r>
        <w:br/>
        <w:t xml:space="preserve">How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fit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?</w:t>
      </w:r>
      <w:r>
        <w:br/>
      </w:r>
      <w:r>
        <w:br/>
        <w:t xml:space="preserve">Lindsay Wells,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 :</w:t>
      </w:r>
      <w:r>
        <w:br/>
        <w:t>-</w:t>
      </w:r>
      <w:proofErr w:type="spellStart"/>
      <w:r>
        <w:t>I'm</w:t>
      </w:r>
      <w:proofErr w:type="spellEnd"/>
      <w:r>
        <w:t xml:space="preserve"> not sure.</w:t>
      </w:r>
      <w:r>
        <w:br/>
      </w:r>
      <w:proofErr w:type="spellStart"/>
      <w:r>
        <w:t>It's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the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up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>.</w:t>
      </w:r>
      <w:r>
        <w:br/>
      </w:r>
      <w:r>
        <w:br/>
        <w:t>Correspondent :</w:t>
      </w:r>
      <w:r>
        <w:br/>
        <w:t>-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one more </w:t>
      </w:r>
      <w:proofErr w:type="spellStart"/>
      <w:r>
        <w:t>thing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stressed</w:t>
      </w:r>
      <w:proofErr w:type="spellEnd"/>
      <w:r>
        <w:t xml:space="preserve"> out about.</w:t>
      </w:r>
    </w:p>
    <w:p w:rsidR="00856E1C" w:rsidRDefault="00856E1C">
      <w:pPr>
        <w:spacing w:line="276" w:lineRule="auto"/>
        <w:jc w:val="both"/>
      </w:pPr>
    </w:p>
    <w:sectPr w:rsidR="00856E1C" w:rsidSect="00856E1C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hyphenationZone w:val="425"/>
  <w:characterSpacingControl w:val="doNotCompress"/>
  <w:compat/>
  <w:rsids>
    <w:rsidRoot w:val="00856E1C"/>
    <w:rsid w:val="00602254"/>
    <w:rsid w:val="0085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1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685D6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685D60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85D60"/>
    <w:rPr>
      <w:b/>
      <w:bCs/>
    </w:rPr>
  </w:style>
  <w:style w:type="character" w:customStyle="1" w:styleId="ListLabel1">
    <w:name w:val="ListLabel 1"/>
    <w:qFormat/>
    <w:rsid w:val="00856E1C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856E1C"/>
    <w:rPr>
      <w:rFonts w:cs="Courier New"/>
    </w:rPr>
  </w:style>
  <w:style w:type="character" w:customStyle="1" w:styleId="ListLabel3">
    <w:name w:val="ListLabel 3"/>
    <w:qFormat/>
    <w:rsid w:val="00856E1C"/>
    <w:rPr>
      <w:rFonts w:cs="Courier New"/>
    </w:rPr>
  </w:style>
  <w:style w:type="character" w:customStyle="1" w:styleId="ListLabel4">
    <w:name w:val="ListLabel 4"/>
    <w:qFormat/>
    <w:rsid w:val="00856E1C"/>
    <w:rPr>
      <w:rFonts w:cs="Courier New"/>
    </w:rPr>
  </w:style>
  <w:style w:type="paragraph" w:styleId="Titre">
    <w:name w:val="Title"/>
    <w:basedOn w:val="Normal"/>
    <w:next w:val="Corpsdetexte"/>
    <w:qFormat/>
    <w:rsid w:val="00856E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56E1C"/>
    <w:pPr>
      <w:spacing w:after="140" w:line="288" w:lineRule="auto"/>
    </w:pPr>
  </w:style>
  <w:style w:type="paragraph" w:styleId="Liste">
    <w:name w:val="List"/>
    <w:basedOn w:val="Corpsdetexte"/>
    <w:rsid w:val="00856E1C"/>
    <w:rPr>
      <w:rFonts w:cs="Mangal"/>
    </w:rPr>
  </w:style>
  <w:style w:type="paragraph" w:customStyle="1" w:styleId="Caption">
    <w:name w:val="Caption"/>
    <w:basedOn w:val="Normal"/>
    <w:qFormat/>
    <w:rsid w:val="00856E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856E1C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C62127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2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22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665</Words>
  <Characters>3662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Duhau</dc:creator>
  <dc:description/>
  <cp:lastModifiedBy>Yvan BAPTISTE</cp:lastModifiedBy>
  <cp:revision>16</cp:revision>
  <cp:lastPrinted>2018-03-05T09:49:00Z</cp:lastPrinted>
  <dcterms:created xsi:type="dcterms:W3CDTF">2018-03-05T09:49:00Z</dcterms:created>
  <dcterms:modified xsi:type="dcterms:W3CDTF">2019-01-23T14:39:00Z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