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78" w:rsidRPr="00A23878" w:rsidRDefault="00A23878" w:rsidP="00665149">
      <w:pPr>
        <w:jc w:val="both"/>
        <w:rPr>
          <w:rFonts w:ascii="Arial" w:hAnsi="Arial" w:cs="Arial"/>
          <w:sz w:val="24"/>
          <w:szCs w:val="24"/>
          <w:lang w:val="es-ES"/>
        </w:rPr>
      </w:pPr>
      <w:r>
        <w:rPr>
          <w:rFonts w:ascii="Arial" w:hAnsi="Arial" w:cs="Arial"/>
          <w:sz w:val="24"/>
          <w:szCs w:val="24"/>
          <w:lang w:val="es-ES"/>
        </w:rPr>
        <w:fldChar w:fldCharType="begin"/>
      </w:r>
      <w:r>
        <w:rPr>
          <w:rFonts w:ascii="Arial" w:hAnsi="Arial" w:cs="Arial"/>
          <w:sz w:val="24"/>
          <w:szCs w:val="24"/>
          <w:lang w:val="es-ES"/>
        </w:rPr>
        <w:instrText xml:space="preserve"> HYPERLINK "</w:instrText>
      </w:r>
      <w:r w:rsidRPr="00A23878">
        <w:rPr>
          <w:rFonts w:ascii="Arial" w:hAnsi="Arial" w:cs="Arial"/>
          <w:sz w:val="24"/>
          <w:szCs w:val="24"/>
          <w:lang w:val="es-ES"/>
        </w:rPr>
        <w:instrText>https://www.youtube.com/watch?v=pcSoWe1e3_k&amp;ab_channel=VirginieOyance</w:instrText>
      </w:r>
      <w:r>
        <w:rPr>
          <w:rFonts w:ascii="Arial" w:hAnsi="Arial" w:cs="Arial"/>
          <w:sz w:val="24"/>
          <w:szCs w:val="24"/>
          <w:lang w:val="es-ES"/>
        </w:rPr>
        <w:instrText xml:space="preserve">" </w:instrText>
      </w:r>
      <w:r>
        <w:rPr>
          <w:rFonts w:ascii="Arial" w:hAnsi="Arial" w:cs="Arial"/>
          <w:sz w:val="24"/>
          <w:szCs w:val="24"/>
          <w:lang w:val="es-ES"/>
        </w:rPr>
        <w:fldChar w:fldCharType="separate"/>
      </w:r>
      <w:r w:rsidRPr="001D7506">
        <w:rPr>
          <w:rStyle w:val="Lienhypertexte"/>
          <w:rFonts w:ascii="Arial" w:hAnsi="Arial" w:cs="Arial"/>
          <w:sz w:val="24"/>
          <w:szCs w:val="24"/>
          <w:lang w:val="es-ES"/>
        </w:rPr>
        <w:t>https://www.youtube.com/watch?v=pcSoWe1e3_k&amp;ab_channel=VirginieOyance</w:t>
      </w:r>
      <w:r>
        <w:rPr>
          <w:rFonts w:ascii="Arial" w:hAnsi="Arial" w:cs="Arial"/>
          <w:sz w:val="24"/>
          <w:szCs w:val="24"/>
          <w:lang w:val="es-ES"/>
        </w:rPr>
        <w:fldChar w:fldCharType="end"/>
      </w:r>
      <w:r>
        <w:rPr>
          <w:rFonts w:ascii="Arial" w:hAnsi="Arial" w:cs="Arial"/>
          <w:sz w:val="24"/>
          <w:szCs w:val="24"/>
          <w:lang w:val="es-ES"/>
        </w:rPr>
        <w:t xml:space="preserve"> </w:t>
      </w:r>
    </w:p>
    <w:p w:rsidR="00A23878" w:rsidRPr="00A23878" w:rsidRDefault="00A23878" w:rsidP="00665149">
      <w:pPr>
        <w:jc w:val="both"/>
        <w:rPr>
          <w:rFonts w:ascii="Arial" w:hAnsi="Arial" w:cs="Arial"/>
          <w:sz w:val="24"/>
          <w:szCs w:val="24"/>
          <w:lang w:val="es-ES"/>
        </w:rPr>
      </w:pPr>
      <w:proofErr w:type="spellStart"/>
      <w:r w:rsidRPr="00A23878">
        <w:rPr>
          <w:rFonts w:ascii="Arial" w:hAnsi="Arial" w:cs="Arial"/>
          <w:sz w:val="24"/>
          <w:szCs w:val="24"/>
          <w:lang w:val="es-ES"/>
        </w:rPr>
        <w:t>Source</w:t>
      </w:r>
      <w:proofErr w:type="spellEnd"/>
      <w:r w:rsidRPr="00A23878">
        <w:rPr>
          <w:rFonts w:ascii="Arial" w:hAnsi="Arial" w:cs="Arial"/>
          <w:sz w:val="24"/>
          <w:szCs w:val="24"/>
          <w:lang w:val="es-ES"/>
        </w:rPr>
        <w:t xml:space="preserve">: </w:t>
      </w:r>
      <w:proofErr w:type="spellStart"/>
      <w:r w:rsidRPr="00A23878">
        <w:rPr>
          <w:rFonts w:ascii="Arial" w:hAnsi="Arial" w:cs="Arial"/>
          <w:sz w:val="24"/>
          <w:szCs w:val="24"/>
          <w:lang w:val="es-ES"/>
        </w:rPr>
        <w:t>AudioLingua</w:t>
      </w:r>
      <w:proofErr w:type="spellEnd"/>
    </w:p>
    <w:p w:rsidR="00C45CF7" w:rsidRDefault="00C45CF7" w:rsidP="00665149">
      <w:pPr>
        <w:jc w:val="both"/>
        <w:rPr>
          <w:rFonts w:ascii="Arial" w:hAnsi="Arial" w:cs="Arial"/>
          <w:sz w:val="24"/>
          <w:szCs w:val="24"/>
          <w:lang w:val="en-US"/>
        </w:rPr>
      </w:pPr>
      <w:bookmarkStart w:id="0" w:name="_GoBack"/>
      <w:bookmarkEnd w:id="0"/>
      <w:r w:rsidRPr="00665149">
        <w:rPr>
          <w:rFonts w:ascii="Arial" w:hAnsi="Arial" w:cs="Arial"/>
          <w:sz w:val="24"/>
          <w:szCs w:val="24"/>
          <w:lang w:val="en-US"/>
        </w:rPr>
        <w:t>It depends what the EU is going to do in retaliation to Britain.</w:t>
      </w:r>
      <w:r w:rsidR="00B9584D" w:rsidRPr="00665149">
        <w:rPr>
          <w:rFonts w:ascii="Arial" w:hAnsi="Arial" w:cs="Arial"/>
          <w:sz w:val="24"/>
          <w:szCs w:val="24"/>
          <w:lang w:val="en-US"/>
        </w:rPr>
        <w:t xml:space="preserve"> </w:t>
      </w:r>
      <w:r w:rsidRPr="00665149">
        <w:rPr>
          <w:rFonts w:ascii="Arial" w:hAnsi="Arial" w:cs="Arial"/>
          <w:sz w:val="24"/>
          <w:szCs w:val="24"/>
          <w:lang w:val="en-US"/>
        </w:rPr>
        <w:t xml:space="preserve">Are they </w:t>
      </w:r>
      <w:proofErr w:type="spellStart"/>
      <w:r w:rsidRPr="00665149">
        <w:rPr>
          <w:rFonts w:ascii="Arial" w:hAnsi="Arial" w:cs="Arial"/>
          <w:sz w:val="24"/>
          <w:szCs w:val="24"/>
          <w:lang w:val="en-US"/>
        </w:rPr>
        <w:t>gonna</w:t>
      </w:r>
      <w:proofErr w:type="spellEnd"/>
      <w:r w:rsidRPr="00665149">
        <w:rPr>
          <w:rFonts w:ascii="Arial" w:hAnsi="Arial" w:cs="Arial"/>
          <w:sz w:val="24"/>
          <w:szCs w:val="24"/>
          <w:lang w:val="en-US"/>
        </w:rPr>
        <w:t xml:space="preserve"> be tough? There’s lots of </w:t>
      </w:r>
      <w:r w:rsidR="00B9584D" w:rsidRPr="00665149">
        <w:rPr>
          <w:rFonts w:ascii="Arial" w:hAnsi="Arial" w:cs="Arial"/>
          <w:sz w:val="24"/>
          <w:szCs w:val="24"/>
          <w:lang w:val="en-US"/>
        </w:rPr>
        <w:t>scare</w:t>
      </w:r>
      <w:r w:rsidRPr="00665149">
        <w:rPr>
          <w:rFonts w:ascii="Arial" w:hAnsi="Arial" w:cs="Arial"/>
          <w:sz w:val="24"/>
          <w:szCs w:val="24"/>
          <w:lang w:val="en-US"/>
        </w:rPr>
        <w:t xml:space="preserve"> stories </w:t>
      </w:r>
      <w:r w:rsidR="00B9584D" w:rsidRPr="00665149">
        <w:rPr>
          <w:rFonts w:ascii="Arial" w:hAnsi="Arial" w:cs="Arial"/>
          <w:sz w:val="24"/>
          <w:szCs w:val="24"/>
          <w:lang w:val="en-US"/>
        </w:rPr>
        <w:t xml:space="preserve">going </w:t>
      </w:r>
      <w:r w:rsidRPr="00665149">
        <w:rPr>
          <w:rFonts w:ascii="Arial" w:hAnsi="Arial" w:cs="Arial"/>
          <w:sz w:val="24"/>
          <w:szCs w:val="24"/>
          <w:lang w:val="en-US"/>
        </w:rPr>
        <w:t xml:space="preserve">around about Brits being thrown out, houses being </w:t>
      </w:r>
      <w:r w:rsidR="00A37CCC" w:rsidRPr="00290D80">
        <w:rPr>
          <w:rFonts w:ascii="Arial" w:hAnsi="Arial" w:cs="Arial"/>
          <w:sz w:val="24"/>
          <w:szCs w:val="24"/>
          <w:lang w:val="en-US"/>
        </w:rPr>
        <w:t>for</w:t>
      </w:r>
      <w:r w:rsidR="00290D80" w:rsidRPr="00290D80">
        <w:rPr>
          <w:rFonts w:ascii="Arial" w:hAnsi="Arial" w:cs="Arial"/>
          <w:sz w:val="24"/>
          <w:szCs w:val="24"/>
          <w:lang w:val="en-US"/>
        </w:rPr>
        <w:t>feit</w:t>
      </w:r>
      <w:r w:rsidR="009111FF">
        <w:rPr>
          <w:rFonts w:ascii="Arial" w:hAnsi="Arial" w:cs="Arial"/>
          <w:sz w:val="24"/>
          <w:szCs w:val="24"/>
          <w:lang w:val="en-US"/>
        </w:rPr>
        <w:t>.</w:t>
      </w:r>
      <w:r w:rsidRPr="00665149">
        <w:rPr>
          <w:rFonts w:ascii="Arial" w:hAnsi="Arial" w:cs="Arial"/>
          <w:sz w:val="24"/>
          <w:szCs w:val="24"/>
          <w:lang w:val="en-US"/>
        </w:rPr>
        <w:t xml:space="preserve"> </w:t>
      </w:r>
      <w:r w:rsidR="00A37CCC" w:rsidRPr="00665149">
        <w:rPr>
          <w:rFonts w:ascii="Arial" w:hAnsi="Arial" w:cs="Arial"/>
          <w:sz w:val="24"/>
          <w:szCs w:val="24"/>
          <w:lang w:val="en-US"/>
        </w:rPr>
        <w:t>You know</w:t>
      </w:r>
      <w:r w:rsidRPr="00665149">
        <w:rPr>
          <w:rFonts w:ascii="Arial" w:hAnsi="Arial" w:cs="Arial"/>
          <w:sz w:val="24"/>
          <w:szCs w:val="24"/>
          <w:lang w:val="en-US"/>
        </w:rPr>
        <w:t xml:space="preserve"> EU is going to be very </w:t>
      </w:r>
      <w:proofErr w:type="spellStart"/>
      <w:r w:rsidRPr="00665149">
        <w:rPr>
          <w:rFonts w:ascii="Arial" w:hAnsi="Arial" w:cs="Arial"/>
          <w:sz w:val="24"/>
          <w:szCs w:val="24"/>
          <w:lang w:val="en-US"/>
        </w:rPr>
        <w:t>very</w:t>
      </w:r>
      <w:proofErr w:type="spellEnd"/>
      <w:r w:rsidR="00A37CCC" w:rsidRPr="00665149">
        <w:rPr>
          <w:rFonts w:ascii="Arial" w:hAnsi="Arial" w:cs="Arial"/>
          <w:sz w:val="24"/>
          <w:szCs w:val="24"/>
          <w:lang w:val="en-US"/>
        </w:rPr>
        <w:t xml:space="preserve"> </w:t>
      </w:r>
      <w:r w:rsidRPr="00665149">
        <w:rPr>
          <w:rFonts w:ascii="Arial" w:hAnsi="Arial" w:cs="Arial"/>
          <w:sz w:val="24"/>
          <w:szCs w:val="24"/>
          <w:lang w:val="en-US"/>
        </w:rPr>
        <w:t>tough or there are other people who say don’t worry about it</w:t>
      </w:r>
      <w:r w:rsidR="00B9584D" w:rsidRPr="00665149">
        <w:rPr>
          <w:rFonts w:ascii="Arial" w:hAnsi="Arial" w:cs="Arial"/>
          <w:sz w:val="24"/>
          <w:szCs w:val="24"/>
          <w:lang w:val="en-US"/>
        </w:rPr>
        <w:t>. I</w:t>
      </w:r>
      <w:r w:rsidRPr="00665149">
        <w:rPr>
          <w:rFonts w:ascii="Arial" w:hAnsi="Arial" w:cs="Arial"/>
          <w:sz w:val="24"/>
          <w:szCs w:val="24"/>
          <w:lang w:val="en-US"/>
        </w:rPr>
        <w:t>t will never happen</w:t>
      </w:r>
      <w:r w:rsidR="00A37CCC" w:rsidRPr="00665149">
        <w:rPr>
          <w:rFonts w:ascii="Arial" w:hAnsi="Arial" w:cs="Arial"/>
          <w:sz w:val="24"/>
          <w:szCs w:val="24"/>
          <w:lang w:val="en-US"/>
        </w:rPr>
        <w:t xml:space="preserve"> because there’s plenty of</w:t>
      </w:r>
      <w:r w:rsidRPr="00665149">
        <w:rPr>
          <w:rFonts w:ascii="Arial" w:hAnsi="Arial" w:cs="Arial"/>
          <w:sz w:val="24"/>
          <w:szCs w:val="24"/>
          <w:lang w:val="en-US"/>
        </w:rPr>
        <w:t xml:space="preserve"> French people living in the UK which they’re not going to throw out. But it’s a ti</w:t>
      </w:r>
      <w:r w:rsidR="00B9584D" w:rsidRPr="00665149">
        <w:rPr>
          <w:rFonts w:ascii="Arial" w:hAnsi="Arial" w:cs="Arial"/>
          <w:sz w:val="24"/>
          <w:szCs w:val="24"/>
          <w:lang w:val="en-US"/>
        </w:rPr>
        <w:t>m</w:t>
      </w:r>
      <w:r w:rsidRPr="00665149">
        <w:rPr>
          <w:rFonts w:ascii="Arial" w:hAnsi="Arial" w:cs="Arial"/>
          <w:sz w:val="24"/>
          <w:szCs w:val="24"/>
          <w:lang w:val="en-US"/>
        </w:rPr>
        <w:t xml:space="preserve">e when people don’t know, it’s time for </w:t>
      </w:r>
      <w:r w:rsidR="00A37CCC" w:rsidRPr="00665149">
        <w:rPr>
          <w:rFonts w:ascii="Arial" w:hAnsi="Arial" w:cs="Arial"/>
          <w:sz w:val="24"/>
          <w:szCs w:val="24"/>
          <w:lang w:val="en-US"/>
        </w:rPr>
        <w:t>un</w:t>
      </w:r>
      <w:r w:rsidRPr="00665149">
        <w:rPr>
          <w:rFonts w:ascii="Arial" w:hAnsi="Arial" w:cs="Arial"/>
          <w:sz w:val="24"/>
          <w:szCs w:val="24"/>
          <w:lang w:val="en-US"/>
        </w:rPr>
        <w:t xml:space="preserve">certainty and that’s the worst possible thing. If people knew what’s going to happen, then, they could do something about it. At the moment, they don’t know and there’s so many stories and </w:t>
      </w:r>
      <w:proofErr w:type="spellStart"/>
      <w:r w:rsidRPr="00665149">
        <w:rPr>
          <w:rFonts w:ascii="Arial" w:hAnsi="Arial" w:cs="Arial"/>
          <w:sz w:val="24"/>
          <w:szCs w:val="24"/>
          <w:lang w:val="en-US"/>
        </w:rPr>
        <w:t>rumours</w:t>
      </w:r>
      <w:proofErr w:type="spellEnd"/>
      <w:r w:rsidRPr="00665149">
        <w:rPr>
          <w:rFonts w:ascii="Arial" w:hAnsi="Arial" w:cs="Arial"/>
          <w:sz w:val="24"/>
          <w:szCs w:val="24"/>
          <w:lang w:val="en-US"/>
        </w:rPr>
        <w:t xml:space="preserve"> </w:t>
      </w:r>
      <w:r w:rsidR="00A37CCC" w:rsidRPr="00665149">
        <w:rPr>
          <w:rFonts w:ascii="Arial" w:hAnsi="Arial" w:cs="Arial"/>
          <w:sz w:val="24"/>
          <w:szCs w:val="24"/>
          <w:lang w:val="en-US"/>
        </w:rPr>
        <w:t>flying around</w:t>
      </w:r>
      <w:r w:rsidRPr="00665149">
        <w:rPr>
          <w:rFonts w:ascii="Arial" w:hAnsi="Arial" w:cs="Arial"/>
          <w:sz w:val="24"/>
          <w:szCs w:val="24"/>
          <w:lang w:val="en-US"/>
        </w:rPr>
        <w:t xml:space="preserve"> about </w:t>
      </w:r>
      <w:r w:rsidR="00B9584D" w:rsidRPr="00665149">
        <w:rPr>
          <w:rFonts w:ascii="Arial" w:hAnsi="Arial" w:cs="Arial"/>
          <w:sz w:val="24"/>
          <w:szCs w:val="24"/>
          <w:lang w:val="en-US"/>
        </w:rPr>
        <w:t xml:space="preserve">what’s going to </w:t>
      </w:r>
      <w:r w:rsidRPr="00665149">
        <w:rPr>
          <w:rFonts w:ascii="Arial" w:hAnsi="Arial" w:cs="Arial"/>
          <w:sz w:val="24"/>
          <w:szCs w:val="24"/>
          <w:lang w:val="en-US"/>
        </w:rPr>
        <w:t>happen</w:t>
      </w:r>
      <w:r w:rsidR="00B9584D" w:rsidRPr="00665149">
        <w:rPr>
          <w:rFonts w:ascii="Arial" w:hAnsi="Arial" w:cs="Arial"/>
          <w:sz w:val="24"/>
          <w:szCs w:val="24"/>
          <w:lang w:val="en-US"/>
        </w:rPr>
        <w:t>. W</w:t>
      </w:r>
      <w:r w:rsidRPr="00665149">
        <w:rPr>
          <w:rFonts w:ascii="Arial" w:hAnsi="Arial" w:cs="Arial"/>
          <w:sz w:val="24"/>
          <w:szCs w:val="24"/>
          <w:lang w:val="en-US"/>
        </w:rPr>
        <w:t xml:space="preserve">ill the value of the pound </w:t>
      </w:r>
      <w:r w:rsidR="00B9584D" w:rsidRPr="00665149">
        <w:rPr>
          <w:rFonts w:ascii="Arial" w:hAnsi="Arial" w:cs="Arial"/>
          <w:sz w:val="24"/>
          <w:szCs w:val="24"/>
          <w:lang w:val="en-US"/>
        </w:rPr>
        <w:t>h</w:t>
      </w:r>
      <w:r w:rsidRPr="00665149">
        <w:rPr>
          <w:rFonts w:ascii="Arial" w:hAnsi="Arial" w:cs="Arial"/>
          <w:sz w:val="24"/>
          <w:szCs w:val="24"/>
          <w:lang w:val="en-US"/>
        </w:rPr>
        <w:t xml:space="preserve">as dropped enormously that affects my government </w:t>
      </w:r>
      <w:r w:rsidR="00A37CCC" w:rsidRPr="00665149">
        <w:rPr>
          <w:rFonts w:ascii="Arial" w:hAnsi="Arial" w:cs="Arial"/>
          <w:sz w:val="24"/>
          <w:szCs w:val="24"/>
          <w:lang w:val="en-US"/>
        </w:rPr>
        <w:t>pension</w:t>
      </w:r>
      <w:r w:rsidRPr="00665149">
        <w:rPr>
          <w:rFonts w:ascii="Arial" w:hAnsi="Arial" w:cs="Arial"/>
          <w:sz w:val="24"/>
          <w:szCs w:val="24"/>
          <w:lang w:val="en-US"/>
        </w:rPr>
        <w:t xml:space="preserve">, the stock exchange and the value of the pound, it’s </w:t>
      </w:r>
      <w:r w:rsidR="00B9584D" w:rsidRPr="00665149">
        <w:rPr>
          <w:rFonts w:ascii="Arial" w:hAnsi="Arial" w:cs="Arial"/>
          <w:sz w:val="24"/>
          <w:szCs w:val="24"/>
          <w:lang w:val="en-US"/>
        </w:rPr>
        <w:t>all a matter of</w:t>
      </w:r>
      <w:r w:rsidRPr="00665149">
        <w:rPr>
          <w:rFonts w:ascii="Arial" w:hAnsi="Arial" w:cs="Arial"/>
          <w:sz w:val="24"/>
          <w:szCs w:val="24"/>
          <w:lang w:val="en-US"/>
        </w:rPr>
        <w:t xml:space="preserve"> confidence. It’s not real. It doesn’t mean that the </w:t>
      </w:r>
      <w:r w:rsidR="00B9584D" w:rsidRPr="00665149">
        <w:rPr>
          <w:rFonts w:ascii="Arial" w:hAnsi="Arial" w:cs="Arial"/>
          <w:sz w:val="24"/>
          <w:szCs w:val="24"/>
          <w:lang w:val="en-US"/>
        </w:rPr>
        <w:t>UK is doing any worse, its workers aren’t</w:t>
      </w:r>
      <w:r w:rsidRPr="00665149">
        <w:rPr>
          <w:rFonts w:ascii="Arial" w:hAnsi="Arial" w:cs="Arial"/>
          <w:sz w:val="24"/>
          <w:szCs w:val="24"/>
          <w:lang w:val="en-US"/>
        </w:rPr>
        <w:t xml:space="preserve"> producing any less, that businesses are </w:t>
      </w:r>
      <w:r w:rsidR="00A37CCC" w:rsidRPr="00665149">
        <w:rPr>
          <w:rFonts w:ascii="Arial" w:hAnsi="Arial" w:cs="Arial"/>
          <w:sz w:val="24"/>
          <w:szCs w:val="24"/>
          <w:lang w:val="en-US"/>
        </w:rPr>
        <w:t>no</w:t>
      </w:r>
      <w:r w:rsidRPr="00665149">
        <w:rPr>
          <w:rFonts w:ascii="Arial" w:hAnsi="Arial" w:cs="Arial"/>
          <w:sz w:val="24"/>
          <w:szCs w:val="24"/>
          <w:lang w:val="en-US"/>
        </w:rPr>
        <w:t xml:space="preserve"> less successful</w:t>
      </w:r>
      <w:r w:rsidR="00A37CCC" w:rsidRPr="00665149">
        <w:rPr>
          <w:rFonts w:ascii="Arial" w:hAnsi="Arial" w:cs="Arial"/>
          <w:sz w:val="24"/>
          <w:szCs w:val="24"/>
          <w:lang w:val="en-US"/>
        </w:rPr>
        <w:t>. They’re</w:t>
      </w:r>
      <w:r w:rsidRPr="00665149">
        <w:rPr>
          <w:rFonts w:ascii="Arial" w:hAnsi="Arial" w:cs="Arial"/>
          <w:sz w:val="24"/>
          <w:szCs w:val="24"/>
          <w:lang w:val="en-US"/>
        </w:rPr>
        <w:t xml:space="preserve"> just the </w:t>
      </w:r>
      <w:r w:rsidR="00A37CCC" w:rsidRPr="00665149">
        <w:rPr>
          <w:rFonts w:ascii="Arial" w:hAnsi="Arial" w:cs="Arial"/>
          <w:sz w:val="24"/>
          <w:szCs w:val="24"/>
          <w:lang w:val="en-US"/>
        </w:rPr>
        <w:t>same</w:t>
      </w:r>
      <w:r w:rsidRPr="00665149">
        <w:rPr>
          <w:rFonts w:ascii="Arial" w:hAnsi="Arial" w:cs="Arial"/>
          <w:sz w:val="24"/>
          <w:szCs w:val="24"/>
          <w:lang w:val="en-US"/>
        </w:rPr>
        <w:t xml:space="preserve">, they haven’t very much change. It’s all </w:t>
      </w:r>
      <w:r w:rsidR="00B9584D" w:rsidRPr="00665149">
        <w:rPr>
          <w:rFonts w:ascii="Arial" w:hAnsi="Arial" w:cs="Arial"/>
          <w:sz w:val="24"/>
          <w:szCs w:val="24"/>
          <w:lang w:val="en-US"/>
        </w:rPr>
        <w:t>a matter of</w:t>
      </w:r>
      <w:r w:rsidRPr="00665149">
        <w:rPr>
          <w:rFonts w:ascii="Arial" w:hAnsi="Arial" w:cs="Arial"/>
          <w:sz w:val="24"/>
          <w:szCs w:val="24"/>
          <w:lang w:val="en-US"/>
        </w:rPr>
        <w:t xml:space="preserve"> confidence. It’s not real but it has real consequences.</w:t>
      </w:r>
    </w:p>
    <w:p w:rsidR="009111FF" w:rsidRDefault="009111FF" w:rsidP="00665149">
      <w:pPr>
        <w:jc w:val="both"/>
        <w:rPr>
          <w:rFonts w:ascii="Arial" w:hAnsi="Arial" w:cs="Arial"/>
          <w:sz w:val="24"/>
          <w:szCs w:val="24"/>
          <w:lang w:val="en-US"/>
        </w:rPr>
      </w:pPr>
    </w:p>
    <w:tbl>
      <w:tblPr>
        <w:tblStyle w:val="Grilledutableau"/>
        <w:tblW w:w="10654" w:type="dxa"/>
        <w:tblInd w:w="-573" w:type="dxa"/>
        <w:tblLook w:val="04A0" w:firstRow="1" w:lastRow="0" w:firstColumn="1" w:lastColumn="0" w:noHBand="0" w:noVBand="1"/>
      </w:tblPr>
      <w:tblGrid>
        <w:gridCol w:w="2411"/>
        <w:gridCol w:w="1985"/>
        <w:gridCol w:w="2409"/>
        <w:gridCol w:w="1886"/>
        <w:gridCol w:w="1963"/>
      </w:tblGrid>
      <w:tr w:rsidR="00C9397C" w:rsidTr="00C9397C">
        <w:trPr>
          <w:trHeight w:val="838"/>
        </w:trPr>
        <w:tc>
          <w:tcPr>
            <w:tcW w:w="2411" w:type="dxa"/>
          </w:tcPr>
          <w:p w:rsidR="009111FF" w:rsidRDefault="009111FF" w:rsidP="00665149">
            <w:pPr>
              <w:jc w:val="both"/>
              <w:rPr>
                <w:rFonts w:ascii="Arial" w:hAnsi="Arial" w:cs="Arial"/>
                <w:sz w:val="24"/>
                <w:szCs w:val="24"/>
                <w:lang w:val="en-US"/>
              </w:rPr>
            </w:pPr>
            <w:r>
              <w:rPr>
                <w:rFonts w:ascii="Arial" w:hAnsi="Arial" w:cs="Arial"/>
                <w:sz w:val="24"/>
                <w:szCs w:val="24"/>
                <w:lang w:val="en-US"/>
              </w:rPr>
              <w:t>Entre 0 et 4</w:t>
            </w:r>
          </w:p>
          <w:p w:rsidR="009111FF" w:rsidRDefault="009111FF" w:rsidP="00665149">
            <w:pPr>
              <w:jc w:val="both"/>
              <w:rPr>
                <w:rFonts w:ascii="Arial" w:hAnsi="Arial" w:cs="Arial"/>
                <w:sz w:val="24"/>
                <w:szCs w:val="24"/>
                <w:lang w:val="en-US"/>
              </w:rPr>
            </w:pPr>
            <w:r>
              <w:rPr>
                <w:rFonts w:ascii="Arial" w:hAnsi="Arial" w:cs="Arial"/>
                <w:sz w:val="24"/>
                <w:szCs w:val="24"/>
                <w:lang w:val="en-US"/>
              </w:rPr>
              <w:t>&lt;A1</w:t>
            </w:r>
          </w:p>
        </w:tc>
        <w:tc>
          <w:tcPr>
            <w:tcW w:w="1985" w:type="dxa"/>
          </w:tcPr>
          <w:p w:rsidR="009111FF" w:rsidRDefault="009111FF" w:rsidP="00665149">
            <w:pPr>
              <w:jc w:val="both"/>
              <w:rPr>
                <w:rFonts w:ascii="Arial" w:hAnsi="Arial" w:cs="Arial"/>
                <w:sz w:val="24"/>
                <w:szCs w:val="24"/>
                <w:lang w:val="en-US"/>
              </w:rPr>
            </w:pPr>
            <w:r>
              <w:rPr>
                <w:rFonts w:ascii="Arial" w:hAnsi="Arial" w:cs="Arial"/>
                <w:sz w:val="24"/>
                <w:szCs w:val="24"/>
                <w:lang w:val="en-US"/>
              </w:rPr>
              <w:t>Entre 4 et 8</w:t>
            </w:r>
          </w:p>
          <w:p w:rsidR="009111FF" w:rsidRDefault="009111FF" w:rsidP="00665149">
            <w:pPr>
              <w:jc w:val="both"/>
              <w:rPr>
                <w:rFonts w:ascii="Arial" w:hAnsi="Arial" w:cs="Arial"/>
                <w:sz w:val="24"/>
                <w:szCs w:val="24"/>
                <w:lang w:val="en-US"/>
              </w:rPr>
            </w:pPr>
            <w:r>
              <w:rPr>
                <w:rFonts w:ascii="Arial" w:hAnsi="Arial" w:cs="Arial"/>
                <w:sz w:val="24"/>
                <w:szCs w:val="24"/>
                <w:lang w:val="en-US"/>
              </w:rPr>
              <w:t>A1</w:t>
            </w:r>
          </w:p>
        </w:tc>
        <w:tc>
          <w:tcPr>
            <w:tcW w:w="2409" w:type="dxa"/>
          </w:tcPr>
          <w:p w:rsidR="009111FF" w:rsidRDefault="009111FF" w:rsidP="00665149">
            <w:pPr>
              <w:jc w:val="both"/>
              <w:rPr>
                <w:rFonts w:ascii="Arial" w:hAnsi="Arial" w:cs="Arial"/>
                <w:sz w:val="24"/>
                <w:szCs w:val="24"/>
                <w:lang w:val="en-US"/>
              </w:rPr>
            </w:pPr>
            <w:r>
              <w:rPr>
                <w:rFonts w:ascii="Arial" w:hAnsi="Arial" w:cs="Arial"/>
                <w:sz w:val="24"/>
                <w:szCs w:val="24"/>
                <w:lang w:val="en-US"/>
              </w:rPr>
              <w:t>Entre 8 et 12</w:t>
            </w:r>
          </w:p>
          <w:p w:rsidR="009111FF" w:rsidRDefault="009111FF" w:rsidP="00665149">
            <w:pPr>
              <w:jc w:val="both"/>
              <w:rPr>
                <w:rFonts w:ascii="Arial" w:hAnsi="Arial" w:cs="Arial"/>
                <w:sz w:val="24"/>
                <w:szCs w:val="24"/>
                <w:lang w:val="en-US"/>
              </w:rPr>
            </w:pPr>
            <w:r>
              <w:rPr>
                <w:rFonts w:ascii="Arial" w:hAnsi="Arial" w:cs="Arial"/>
                <w:sz w:val="24"/>
                <w:szCs w:val="24"/>
                <w:lang w:val="en-US"/>
              </w:rPr>
              <w:t>A2</w:t>
            </w:r>
          </w:p>
        </w:tc>
        <w:tc>
          <w:tcPr>
            <w:tcW w:w="1886" w:type="dxa"/>
          </w:tcPr>
          <w:p w:rsidR="009111FF" w:rsidRDefault="009111FF" w:rsidP="00665149">
            <w:pPr>
              <w:jc w:val="both"/>
              <w:rPr>
                <w:rFonts w:ascii="Arial" w:hAnsi="Arial" w:cs="Arial"/>
                <w:sz w:val="24"/>
                <w:szCs w:val="24"/>
                <w:lang w:val="en-US"/>
              </w:rPr>
            </w:pPr>
            <w:r>
              <w:rPr>
                <w:rFonts w:ascii="Arial" w:hAnsi="Arial" w:cs="Arial"/>
                <w:sz w:val="24"/>
                <w:szCs w:val="24"/>
                <w:lang w:val="en-US"/>
              </w:rPr>
              <w:t>Entre 12 et 16</w:t>
            </w:r>
          </w:p>
          <w:p w:rsidR="009111FF" w:rsidRDefault="009111FF" w:rsidP="00665149">
            <w:pPr>
              <w:jc w:val="both"/>
              <w:rPr>
                <w:rFonts w:ascii="Arial" w:hAnsi="Arial" w:cs="Arial"/>
                <w:sz w:val="24"/>
                <w:szCs w:val="24"/>
                <w:lang w:val="en-US"/>
              </w:rPr>
            </w:pPr>
            <w:r>
              <w:rPr>
                <w:rFonts w:ascii="Arial" w:hAnsi="Arial" w:cs="Arial"/>
                <w:sz w:val="24"/>
                <w:szCs w:val="24"/>
                <w:lang w:val="en-US"/>
              </w:rPr>
              <w:t>B1</w:t>
            </w:r>
          </w:p>
        </w:tc>
        <w:tc>
          <w:tcPr>
            <w:tcW w:w="1963" w:type="dxa"/>
          </w:tcPr>
          <w:p w:rsidR="009111FF" w:rsidRDefault="009111FF" w:rsidP="00665149">
            <w:pPr>
              <w:jc w:val="both"/>
              <w:rPr>
                <w:rFonts w:ascii="Arial" w:hAnsi="Arial" w:cs="Arial"/>
                <w:sz w:val="24"/>
                <w:szCs w:val="24"/>
                <w:lang w:val="en-US"/>
              </w:rPr>
            </w:pPr>
            <w:r>
              <w:rPr>
                <w:rFonts w:ascii="Arial" w:hAnsi="Arial" w:cs="Arial"/>
                <w:sz w:val="24"/>
                <w:szCs w:val="24"/>
                <w:lang w:val="en-US"/>
              </w:rPr>
              <w:t>Entre 16 et 20</w:t>
            </w:r>
          </w:p>
          <w:p w:rsidR="009111FF" w:rsidRDefault="009111FF" w:rsidP="00665149">
            <w:pPr>
              <w:jc w:val="both"/>
              <w:rPr>
                <w:rFonts w:ascii="Arial" w:hAnsi="Arial" w:cs="Arial"/>
                <w:sz w:val="24"/>
                <w:szCs w:val="24"/>
                <w:lang w:val="en-US"/>
              </w:rPr>
            </w:pPr>
            <w:r>
              <w:rPr>
                <w:rFonts w:ascii="Arial" w:hAnsi="Arial" w:cs="Arial"/>
                <w:sz w:val="24"/>
                <w:szCs w:val="24"/>
                <w:lang w:val="en-US"/>
              </w:rPr>
              <w:t>B2</w:t>
            </w:r>
          </w:p>
        </w:tc>
      </w:tr>
      <w:tr w:rsidR="00C9397C" w:rsidRPr="00C9397C" w:rsidTr="00C9397C">
        <w:trPr>
          <w:trHeight w:val="7149"/>
        </w:trPr>
        <w:tc>
          <w:tcPr>
            <w:tcW w:w="2411" w:type="dxa"/>
          </w:tcPr>
          <w:p w:rsidR="009111FF" w:rsidRPr="00C9397C" w:rsidRDefault="00C9397C" w:rsidP="00C9397C">
            <w:pPr>
              <w:pStyle w:val="Paragraphedeliste"/>
              <w:numPr>
                <w:ilvl w:val="0"/>
                <w:numId w:val="1"/>
              </w:numPr>
              <w:ind w:left="171" w:hanging="153"/>
              <w:jc w:val="both"/>
              <w:rPr>
                <w:rFonts w:ascii="Arial" w:hAnsi="Arial" w:cs="Arial"/>
                <w:sz w:val="24"/>
                <w:szCs w:val="24"/>
              </w:rPr>
            </w:pPr>
            <w:r w:rsidRPr="00C9397C">
              <w:rPr>
                <w:rFonts w:ascii="Arial" w:hAnsi="Arial" w:cs="Arial"/>
                <w:sz w:val="24"/>
                <w:szCs w:val="24"/>
              </w:rPr>
              <w:t>Monologue avec une personne</w:t>
            </w:r>
          </w:p>
          <w:p w:rsidR="00C9397C" w:rsidRPr="00C9397C" w:rsidRDefault="00C9397C" w:rsidP="00C9397C">
            <w:pPr>
              <w:pStyle w:val="Paragraphedeliste"/>
              <w:numPr>
                <w:ilvl w:val="0"/>
                <w:numId w:val="1"/>
              </w:numPr>
              <w:ind w:left="171" w:hanging="153"/>
              <w:jc w:val="both"/>
              <w:rPr>
                <w:rFonts w:ascii="Arial" w:hAnsi="Arial" w:cs="Arial"/>
                <w:sz w:val="24"/>
                <w:szCs w:val="24"/>
              </w:rPr>
            </w:pPr>
            <w:r w:rsidRPr="00C9397C">
              <w:rPr>
                <w:rFonts w:ascii="Arial" w:hAnsi="Arial" w:cs="Arial"/>
                <w:sz w:val="24"/>
                <w:szCs w:val="24"/>
              </w:rPr>
              <w:t>Morceaux d’idées incompréhensibles</w:t>
            </w:r>
          </w:p>
        </w:tc>
        <w:tc>
          <w:tcPr>
            <w:tcW w:w="1985" w:type="dxa"/>
          </w:tcPr>
          <w:p w:rsidR="009111FF" w:rsidRDefault="009111FF" w:rsidP="00C9397C">
            <w:pPr>
              <w:pStyle w:val="Paragraphedeliste"/>
              <w:numPr>
                <w:ilvl w:val="0"/>
                <w:numId w:val="1"/>
              </w:numPr>
              <w:ind w:left="50" w:hanging="142"/>
              <w:jc w:val="both"/>
              <w:rPr>
                <w:rFonts w:ascii="Arial" w:hAnsi="Arial" w:cs="Arial"/>
                <w:sz w:val="24"/>
                <w:szCs w:val="24"/>
              </w:rPr>
            </w:pPr>
            <w:r w:rsidRPr="00C9397C">
              <w:rPr>
                <w:rFonts w:ascii="Arial" w:hAnsi="Arial" w:cs="Arial"/>
                <w:sz w:val="24"/>
                <w:szCs w:val="24"/>
              </w:rPr>
              <w:t>Problème entre l’Europe et la GB.</w:t>
            </w:r>
          </w:p>
          <w:p w:rsidR="00C9397C" w:rsidRPr="00C9397C" w:rsidRDefault="00C9397C" w:rsidP="00C9397C">
            <w:pPr>
              <w:pStyle w:val="Paragraphedeliste"/>
              <w:numPr>
                <w:ilvl w:val="0"/>
                <w:numId w:val="1"/>
              </w:numPr>
              <w:ind w:left="50" w:hanging="142"/>
              <w:jc w:val="both"/>
              <w:rPr>
                <w:rFonts w:ascii="Arial" w:hAnsi="Arial" w:cs="Arial"/>
                <w:sz w:val="24"/>
                <w:szCs w:val="24"/>
              </w:rPr>
            </w:pPr>
            <w:r>
              <w:rPr>
                <w:rFonts w:ascii="Arial" w:hAnsi="Arial" w:cs="Arial"/>
                <w:sz w:val="24"/>
                <w:szCs w:val="24"/>
              </w:rPr>
              <w:t>Les gens ne savent pas ce qu’il va se passer</w:t>
            </w:r>
          </w:p>
        </w:tc>
        <w:tc>
          <w:tcPr>
            <w:tcW w:w="2409" w:type="dxa"/>
          </w:tcPr>
          <w:p w:rsidR="009111FF" w:rsidRDefault="00290D80" w:rsidP="00665149">
            <w:pPr>
              <w:jc w:val="both"/>
              <w:rPr>
                <w:rFonts w:ascii="Arial" w:hAnsi="Arial" w:cs="Arial"/>
                <w:sz w:val="24"/>
                <w:szCs w:val="24"/>
              </w:rPr>
            </w:pPr>
            <w:r>
              <w:rPr>
                <w:rFonts w:ascii="Arial" w:hAnsi="Arial" w:cs="Arial"/>
                <w:sz w:val="24"/>
                <w:szCs w:val="24"/>
              </w:rPr>
              <w:t>2 à 4</w:t>
            </w:r>
            <w:r w:rsidR="00C9397C">
              <w:rPr>
                <w:rFonts w:ascii="Arial" w:hAnsi="Arial" w:cs="Arial"/>
                <w:sz w:val="24"/>
                <w:szCs w:val="24"/>
              </w:rPr>
              <w:t xml:space="preserve"> i</w:t>
            </w:r>
            <w:r w:rsidR="009111FF">
              <w:rPr>
                <w:rFonts w:ascii="Arial" w:hAnsi="Arial" w:cs="Arial"/>
                <w:sz w:val="24"/>
                <w:szCs w:val="24"/>
              </w:rPr>
              <w:t>dées</w:t>
            </w:r>
            <w:r>
              <w:rPr>
                <w:rFonts w:ascii="Arial" w:hAnsi="Arial" w:cs="Arial"/>
                <w:sz w:val="24"/>
                <w:szCs w:val="24"/>
              </w:rPr>
              <w:t xml:space="preserve"> sur 10</w:t>
            </w:r>
            <w:r w:rsidR="009111FF">
              <w:rPr>
                <w:rFonts w:ascii="Arial" w:hAnsi="Arial" w:cs="Arial"/>
                <w:sz w:val="24"/>
                <w:szCs w:val="24"/>
              </w:rPr>
              <w:t> </w:t>
            </w:r>
            <w:r w:rsidR="00C9397C">
              <w:rPr>
                <w:rFonts w:ascii="Arial" w:hAnsi="Arial" w:cs="Arial"/>
                <w:sz w:val="24"/>
                <w:szCs w:val="24"/>
              </w:rPr>
              <w:t>mais manque de lien entre les idées</w:t>
            </w:r>
            <w:r w:rsidR="009111FF">
              <w:rPr>
                <w:rFonts w:ascii="Arial" w:hAnsi="Arial" w:cs="Arial"/>
                <w:sz w:val="24"/>
                <w:szCs w:val="24"/>
              </w:rPr>
              <w:t xml:space="preserve">: </w:t>
            </w:r>
          </w:p>
          <w:p w:rsidR="009111FF" w:rsidRPr="00C9397C" w:rsidRDefault="009111FF"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t>Futur incertain</w:t>
            </w:r>
          </w:p>
          <w:p w:rsidR="009111FF" w:rsidRPr="00C9397C" w:rsidRDefault="009111FF"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t>Faut-il s’inquiéter pour la GB ?</w:t>
            </w:r>
          </w:p>
          <w:p w:rsidR="00290D80" w:rsidRDefault="00290D80" w:rsidP="00C9397C">
            <w:pPr>
              <w:pStyle w:val="Paragraphedeliste"/>
              <w:numPr>
                <w:ilvl w:val="0"/>
                <w:numId w:val="2"/>
              </w:numPr>
              <w:ind w:left="285" w:hanging="285"/>
              <w:jc w:val="both"/>
              <w:rPr>
                <w:rFonts w:ascii="Arial" w:hAnsi="Arial" w:cs="Arial"/>
                <w:sz w:val="24"/>
                <w:szCs w:val="24"/>
              </w:rPr>
            </w:pPr>
            <w:r>
              <w:rPr>
                <w:rFonts w:ascii="Arial" w:hAnsi="Arial" w:cs="Arial"/>
                <w:sz w:val="24"/>
                <w:szCs w:val="24"/>
              </w:rPr>
              <w:t>Britanniques mis dehors</w:t>
            </w:r>
          </w:p>
          <w:p w:rsidR="00290D80" w:rsidRDefault="00290D80" w:rsidP="00C9397C">
            <w:pPr>
              <w:pStyle w:val="Paragraphedeliste"/>
              <w:numPr>
                <w:ilvl w:val="0"/>
                <w:numId w:val="2"/>
              </w:numPr>
              <w:ind w:left="285" w:hanging="285"/>
              <w:jc w:val="both"/>
              <w:rPr>
                <w:rFonts w:ascii="Arial" w:hAnsi="Arial" w:cs="Arial"/>
                <w:sz w:val="24"/>
                <w:szCs w:val="24"/>
              </w:rPr>
            </w:pPr>
            <w:r>
              <w:rPr>
                <w:rFonts w:ascii="Arial" w:hAnsi="Arial" w:cs="Arial"/>
                <w:sz w:val="24"/>
                <w:szCs w:val="24"/>
              </w:rPr>
              <w:t>Maisons confisquées</w:t>
            </w:r>
          </w:p>
          <w:p w:rsidR="009111FF" w:rsidRPr="00C9397C" w:rsidRDefault="009111FF"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t>Il y a plein de français en GB donc l’UE ne pourra pas être trop dur</w:t>
            </w:r>
          </w:p>
          <w:p w:rsidR="009111FF" w:rsidRPr="00C9397C" w:rsidRDefault="009111FF"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t>Beaucoup de rumeurs et d’histoires</w:t>
            </w:r>
          </w:p>
          <w:p w:rsidR="00C9397C" w:rsidRPr="00C9397C" w:rsidRDefault="00C9397C"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t>Valeur de la livre a diminué</w:t>
            </w:r>
          </w:p>
          <w:p w:rsidR="00C9397C" w:rsidRPr="00C9397C" w:rsidRDefault="00C9397C"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t>Ce n’est pas un signe que l’économie va mal</w:t>
            </w:r>
          </w:p>
          <w:p w:rsidR="00C9397C" w:rsidRPr="00C9397C" w:rsidRDefault="00C9397C"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t>Rien n’a vraiment changé</w:t>
            </w:r>
          </w:p>
          <w:p w:rsidR="00C9397C" w:rsidRPr="00C9397C" w:rsidRDefault="00C9397C" w:rsidP="00C9397C">
            <w:pPr>
              <w:pStyle w:val="Paragraphedeliste"/>
              <w:numPr>
                <w:ilvl w:val="0"/>
                <w:numId w:val="2"/>
              </w:numPr>
              <w:ind w:left="285" w:hanging="285"/>
              <w:jc w:val="both"/>
              <w:rPr>
                <w:rFonts w:ascii="Arial" w:hAnsi="Arial" w:cs="Arial"/>
                <w:sz w:val="24"/>
                <w:szCs w:val="24"/>
              </w:rPr>
            </w:pPr>
            <w:r w:rsidRPr="00C9397C">
              <w:rPr>
                <w:rFonts w:ascii="Arial" w:hAnsi="Arial" w:cs="Arial"/>
                <w:sz w:val="24"/>
                <w:szCs w:val="24"/>
              </w:rPr>
              <w:lastRenderedPageBreak/>
              <w:t>Cela entraîne de vraies conséquences</w:t>
            </w:r>
          </w:p>
        </w:tc>
        <w:tc>
          <w:tcPr>
            <w:tcW w:w="1886" w:type="dxa"/>
          </w:tcPr>
          <w:p w:rsidR="009111FF" w:rsidRPr="009111FF" w:rsidRDefault="00290D80" w:rsidP="00665149">
            <w:pPr>
              <w:jc w:val="both"/>
              <w:rPr>
                <w:rFonts w:ascii="Arial" w:hAnsi="Arial" w:cs="Arial"/>
                <w:sz w:val="24"/>
                <w:szCs w:val="24"/>
              </w:rPr>
            </w:pPr>
            <w:r>
              <w:rPr>
                <w:rFonts w:ascii="Arial" w:hAnsi="Arial" w:cs="Arial"/>
                <w:sz w:val="24"/>
                <w:szCs w:val="24"/>
              </w:rPr>
              <w:lastRenderedPageBreak/>
              <w:t>4 à 6</w:t>
            </w:r>
            <w:r w:rsidR="00C9397C">
              <w:rPr>
                <w:rFonts w:ascii="Arial" w:hAnsi="Arial" w:cs="Arial"/>
                <w:sz w:val="24"/>
                <w:szCs w:val="24"/>
              </w:rPr>
              <w:t xml:space="preserve"> </w:t>
            </w:r>
            <w:r w:rsidR="009111FF">
              <w:rPr>
                <w:rFonts w:ascii="Arial" w:hAnsi="Arial" w:cs="Arial"/>
                <w:sz w:val="24"/>
                <w:szCs w:val="24"/>
              </w:rPr>
              <w:t>idées</w:t>
            </w:r>
            <w:r>
              <w:rPr>
                <w:rFonts w:ascii="Arial" w:hAnsi="Arial" w:cs="Arial"/>
                <w:sz w:val="24"/>
                <w:szCs w:val="24"/>
              </w:rPr>
              <w:t xml:space="preserve"> sur 10</w:t>
            </w:r>
            <w:r w:rsidR="00C9397C">
              <w:rPr>
                <w:rFonts w:ascii="Arial" w:hAnsi="Arial" w:cs="Arial"/>
                <w:sz w:val="24"/>
                <w:szCs w:val="24"/>
              </w:rPr>
              <w:t xml:space="preserve"> avec un début de lien entre les idées</w:t>
            </w:r>
          </w:p>
        </w:tc>
        <w:tc>
          <w:tcPr>
            <w:tcW w:w="1963" w:type="dxa"/>
          </w:tcPr>
          <w:p w:rsidR="00C9397C" w:rsidRDefault="00290D80" w:rsidP="00665149">
            <w:pPr>
              <w:jc w:val="both"/>
              <w:rPr>
                <w:rFonts w:ascii="Arial" w:hAnsi="Arial" w:cs="Arial"/>
                <w:sz w:val="24"/>
                <w:szCs w:val="24"/>
              </w:rPr>
            </w:pPr>
            <w:r>
              <w:rPr>
                <w:rFonts w:ascii="Arial" w:hAnsi="Arial" w:cs="Arial"/>
                <w:sz w:val="24"/>
                <w:szCs w:val="24"/>
              </w:rPr>
              <w:t>7</w:t>
            </w:r>
            <w:r w:rsidR="00C9397C">
              <w:rPr>
                <w:rFonts w:ascii="Arial" w:hAnsi="Arial" w:cs="Arial"/>
                <w:sz w:val="24"/>
                <w:szCs w:val="24"/>
              </w:rPr>
              <w:t xml:space="preserve"> idées ou plus</w:t>
            </w:r>
          </w:p>
          <w:p w:rsidR="009111FF" w:rsidRPr="00C9397C" w:rsidRDefault="009111FF" w:rsidP="00665149">
            <w:pPr>
              <w:jc w:val="both"/>
              <w:rPr>
                <w:rFonts w:ascii="Arial" w:hAnsi="Arial" w:cs="Arial"/>
                <w:sz w:val="24"/>
                <w:szCs w:val="24"/>
              </w:rPr>
            </w:pPr>
            <w:r w:rsidRPr="00C9397C">
              <w:rPr>
                <w:rFonts w:ascii="Arial" w:hAnsi="Arial" w:cs="Arial"/>
                <w:sz w:val="24"/>
                <w:szCs w:val="24"/>
              </w:rPr>
              <w:t>Lien entre les idées</w:t>
            </w:r>
          </w:p>
          <w:p w:rsidR="00C9397C" w:rsidRPr="00C9397C" w:rsidRDefault="00C9397C" w:rsidP="00665149">
            <w:pPr>
              <w:jc w:val="both"/>
              <w:rPr>
                <w:rFonts w:ascii="Arial" w:hAnsi="Arial" w:cs="Arial"/>
                <w:sz w:val="24"/>
                <w:szCs w:val="24"/>
              </w:rPr>
            </w:pPr>
            <w:r w:rsidRPr="00C9397C">
              <w:rPr>
                <w:rFonts w:ascii="Arial" w:hAnsi="Arial" w:cs="Arial"/>
                <w:sz w:val="24"/>
                <w:szCs w:val="24"/>
              </w:rPr>
              <w:t xml:space="preserve">Vocabulaire reconnu: </w:t>
            </w:r>
          </w:p>
          <w:p w:rsidR="00C9397C" w:rsidRDefault="00C9397C" w:rsidP="00665149">
            <w:pPr>
              <w:jc w:val="both"/>
              <w:rPr>
                <w:rFonts w:ascii="Arial" w:hAnsi="Arial" w:cs="Arial"/>
                <w:sz w:val="24"/>
                <w:szCs w:val="24"/>
              </w:rPr>
            </w:pPr>
            <w:r>
              <w:rPr>
                <w:rFonts w:ascii="Arial" w:hAnsi="Arial" w:cs="Arial"/>
                <w:sz w:val="24"/>
                <w:szCs w:val="24"/>
              </w:rPr>
              <w:t>(</w:t>
            </w:r>
            <w:r w:rsidRPr="00C9397C">
              <w:rPr>
                <w:rFonts w:ascii="Arial" w:hAnsi="Arial" w:cs="Arial"/>
                <w:sz w:val="24"/>
                <w:szCs w:val="24"/>
              </w:rPr>
              <w:t>Bourse, livres</w:t>
            </w:r>
            <w:r>
              <w:rPr>
                <w:rFonts w:ascii="Arial" w:hAnsi="Arial" w:cs="Arial"/>
                <w:sz w:val="24"/>
                <w:szCs w:val="24"/>
              </w:rPr>
              <w:t>…)</w:t>
            </w:r>
          </w:p>
          <w:p w:rsidR="00C9397C" w:rsidRPr="00C9397C" w:rsidRDefault="00C9397C" w:rsidP="00665149">
            <w:pPr>
              <w:jc w:val="both"/>
              <w:rPr>
                <w:rFonts w:ascii="Arial" w:hAnsi="Arial" w:cs="Arial"/>
                <w:sz w:val="24"/>
                <w:szCs w:val="24"/>
              </w:rPr>
            </w:pPr>
            <w:r>
              <w:rPr>
                <w:rFonts w:ascii="Arial" w:hAnsi="Arial" w:cs="Arial"/>
                <w:sz w:val="24"/>
                <w:szCs w:val="24"/>
              </w:rPr>
              <w:t>Lien avec espaces et échanges</w:t>
            </w:r>
          </w:p>
        </w:tc>
      </w:tr>
    </w:tbl>
    <w:p w:rsidR="009111FF" w:rsidRPr="00C9397C" w:rsidRDefault="009111FF" w:rsidP="00665149">
      <w:pPr>
        <w:jc w:val="both"/>
        <w:rPr>
          <w:rFonts w:ascii="Arial" w:hAnsi="Arial" w:cs="Arial"/>
          <w:sz w:val="24"/>
          <w:szCs w:val="24"/>
        </w:rPr>
      </w:pPr>
    </w:p>
    <w:sectPr w:rsidR="009111FF" w:rsidRPr="00C939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36" w:rsidRDefault="00555E36" w:rsidP="00665149">
      <w:pPr>
        <w:spacing w:after="0" w:line="240" w:lineRule="auto"/>
      </w:pPr>
      <w:r>
        <w:separator/>
      </w:r>
    </w:p>
  </w:endnote>
  <w:endnote w:type="continuationSeparator" w:id="0">
    <w:p w:rsidR="00555E36" w:rsidRDefault="00555E36" w:rsidP="0066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36" w:rsidRDefault="00555E36" w:rsidP="00665149">
      <w:pPr>
        <w:spacing w:after="0" w:line="240" w:lineRule="auto"/>
      </w:pPr>
      <w:r>
        <w:separator/>
      </w:r>
    </w:p>
  </w:footnote>
  <w:footnote w:type="continuationSeparator" w:id="0">
    <w:p w:rsidR="00555E36" w:rsidRDefault="00555E36" w:rsidP="00665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49" w:rsidRPr="00665149" w:rsidRDefault="00665149" w:rsidP="00665149">
    <w:pPr>
      <w:pStyle w:val="En-tte"/>
      <w:jc w:val="center"/>
      <w:rPr>
        <w:b/>
        <w:u w:val="single"/>
      </w:rPr>
    </w:pPr>
    <w:proofErr w:type="spellStart"/>
    <w:r w:rsidRPr="00665149">
      <w:rPr>
        <w:b/>
        <w:u w:val="single"/>
      </w:rPr>
      <w:t>Brexit</w:t>
    </w:r>
    <w:proofErr w:type="spellEnd"/>
    <w:r w:rsidRPr="00665149">
      <w:rPr>
        <w:b/>
        <w:u w:val="single"/>
      </w:rPr>
      <w:t xml:space="preserve">, </w:t>
    </w:r>
    <w:proofErr w:type="spellStart"/>
    <w:r w:rsidRPr="00665149">
      <w:rPr>
        <w:b/>
        <w:u w:val="single"/>
      </w:rPr>
      <w:t>What’s</w:t>
    </w:r>
    <w:proofErr w:type="spellEnd"/>
    <w:r w:rsidRPr="00665149">
      <w:rPr>
        <w:b/>
        <w:u w:val="single"/>
      </w:rPr>
      <w:t xml:space="preserve"> </w:t>
    </w:r>
    <w:proofErr w:type="spellStart"/>
    <w:r w:rsidRPr="00665149">
      <w:rPr>
        <w:b/>
        <w:u w:val="single"/>
      </w:rPr>
      <w:t>Next</w:t>
    </w:r>
    <w:proofErr w:type="spellEnd"/>
    <w:r w:rsidRPr="00665149">
      <w:rPr>
        <w:b/>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D1706"/>
    <w:multiLevelType w:val="hybridMultilevel"/>
    <w:tmpl w:val="54D60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085720"/>
    <w:multiLevelType w:val="hybridMultilevel"/>
    <w:tmpl w:val="54187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F7"/>
    <w:rsid w:val="00290D80"/>
    <w:rsid w:val="00555E36"/>
    <w:rsid w:val="00665149"/>
    <w:rsid w:val="006C0E1D"/>
    <w:rsid w:val="009111FF"/>
    <w:rsid w:val="00A23878"/>
    <w:rsid w:val="00A37CCC"/>
    <w:rsid w:val="00B9584D"/>
    <w:rsid w:val="00C01DB9"/>
    <w:rsid w:val="00C45CF7"/>
    <w:rsid w:val="00C9397C"/>
    <w:rsid w:val="00E70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4E063-8958-4DF3-9718-3A8B7CDB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5149"/>
    <w:pPr>
      <w:tabs>
        <w:tab w:val="center" w:pos="4536"/>
        <w:tab w:val="right" w:pos="9072"/>
      </w:tabs>
      <w:spacing w:after="0" w:line="240" w:lineRule="auto"/>
    </w:pPr>
  </w:style>
  <w:style w:type="character" w:customStyle="1" w:styleId="En-tteCar">
    <w:name w:val="En-tête Car"/>
    <w:basedOn w:val="Policepardfaut"/>
    <w:link w:val="En-tte"/>
    <w:uiPriority w:val="99"/>
    <w:rsid w:val="00665149"/>
  </w:style>
  <w:style w:type="paragraph" w:styleId="Pieddepage">
    <w:name w:val="footer"/>
    <w:basedOn w:val="Normal"/>
    <w:link w:val="PieddepageCar"/>
    <w:uiPriority w:val="99"/>
    <w:unhideWhenUsed/>
    <w:rsid w:val="006651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149"/>
  </w:style>
  <w:style w:type="table" w:styleId="Grilledutableau">
    <w:name w:val="Table Grid"/>
    <w:basedOn w:val="TableauNormal"/>
    <w:uiPriority w:val="39"/>
    <w:rsid w:val="00911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397C"/>
    <w:pPr>
      <w:ind w:left="720"/>
      <w:contextualSpacing/>
    </w:pPr>
  </w:style>
  <w:style w:type="character" w:styleId="Lienhypertexte">
    <w:name w:val="Hyperlink"/>
    <w:basedOn w:val="Policepardfaut"/>
    <w:uiPriority w:val="99"/>
    <w:unhideWhenUsed/>
    <w:rsid w:val="00A23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Oyance</dc:creator>
  <cp:keywords/>
  <dc:description/>
  <cp:lastModifiedBy>Virginie Oyance</cp:lastModifiedBy>
  <cp:revision>3</cp:revision>
  <dcterms:created xsi:type="dcterms:W3CDTF">2018-05-20T18:11:00Z</dcterms:created>
  <dcterms:modified xsi:type="dcterms:W3CDTF">2018-05-21T10:33:00Z</dcterms:modified>
</cp:coreProperties>
</file>