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C2" w:rsidRPr="00AB5BC2" w:rsidRDefault="00AB5BC2" w:rsidP="00AB5BC2">
      <w:pPr>
        <w:rPr>
          <w:rFonts w:ascii="Times New Roman" w:eastAsia="Times New Roman" w:hAnsi="Times New Roman" w:cs="Times New Roman"/>
        </w:rPr>
      </w:pPr>
      <w:r w:rsidRPr="00AB5BC2">
        <w:rPr>
          <w:rFonts w:ascii="Times New Roman" w:eastAsia="Times New Roman" w:hAnsi="Times New Roman" w:cs="Times New Roman"/>
          <w:lang w:val="en-US"/>
        </w:rPr>
        <w:fldChar w:fldCharType="begin"/>
      </w:r>
      <w:r w:rsidRPr="00AB5BC2">
        <w:rPr>
          <w:rFonts w:ascii="Times New Roman" w:eastAsia="Times New Roman" w:hAnsi="Times New Roman" w:cs="Times New Roman"/>
        </w:rPr>
        <w:instrText xml:space="preserve"> HYPERLINK "https://www.youtube.com/watch?v=zlzflmFpDNU" \t "_blank" </w:instrText>
      </w:r>
      <w:r w:rsidRPr="00AB5BC2">
        <w:rPr>
          <w:rFonts w:ascii="Times New Roman" w:eastAsia="Times New Roman" w:hAnsi="Times New Roman" w:cs="Times New Roman"/>
          <w:lang w:val="en-US"/>
        </w:rPr>
        <w:fldChar w:fldCharType="separate"/>
      </w:r>
      <w:r w:rsidRPr="00AB5BC2">
        <w:rPr>
          <w:rFonts w:ascii="Times New Roman" w:eastAsia="Times New Roman" w:hAnsi="Times New Roman" w:cs="Times New Roman"/>
          <w:color w:val="0000FF"/>
          <w:u w:val="single"/>
        </w:rPr>
        <w:t>https://www.youtube.com/watch?v=zlzflmFpDNU</w:t>
      </w:r>
      <w:r w:rsidRPr="00AB5BC2">
        <w:rPr>
          <w:rFonts w:ascii="Times New Roman" w:eastAsia="Times New Roman" w:hAnsi="Times New Roman" w:cs="Times New Roman"/>
          <w:lang w:val="en-US"/>
        </w:rPr>
        <w:fldChar w:fldCharType="end"/>
      </w:r>
      <w:r w:rsidRPr="00AB5BC2">
        <w:rPr>
          <w:rFonts w:ascii="Times New Roman" w:eastAsia="Times New Roman" w:hAnsi="Times New Roman" w:cs="Times New Roman"/>
        </w:rPr>
        <w:t xml:space="preserve"> (mais raccourci en mp3 joint)</w:t>
      </w:r>
      <w:bookmarkStart w:id="0" w:name="_GoBack"/>
      <w:bookmarkEnd w:id="0"/>
    </w:p>
    <w:p w:rsidR="00AB5BC2" w:rsidRPr="00AB5BC2" w:rsidRDefault="00AB5BC2" w:rsidP="00790063">
      <w:pPr>
        <w:outlineLvl w:val="0"/>
        <w:rPr>
          <w:b/>
        </w:rPr>
      </w:pPr>
    </w:p>
    <w:p w:rsidR="00237F0B" w:rsidRPr="00027083" w:rsidRDefault="00237F0B" w:rsidP="00790063">
      <w:pPr>
        <w:outlineLvl w:val="0"/>
        <w:rPr>
          <w:b/>
          <w:lang w:val="en-US"/>
        </w:rPr>
      </w:pPr>
      <w:proofErr w:type="gramStart"/>
      <w:r w:rsidRPr="00027083">
        <w:rPr>
          <w:b/>
          <w:lang w:val="en-US"/>
        </w:rPr>
        <w:t>Spaces and exchanges.</w:t>
      </w:r>
      <w:proofErr w:type="gramEnd"/>
      <w:r w:rsidR="00652E56" w:rsidRPr="00027083">
        <w:rPr>
          <w:b/>
          <w:lang w:val="en-US"/>
        </w:rPr>
        <w:tab/>
      </w:r>
      <w:proofErr w:type="gramStart"/>
      <w:r w:rsidR="001021D6">
        <w:rPr>
          <w:b/>
          <w:lang w:val="en-US"/>
        </w:rPr>
        <w:t xml:space="preserve">CO </w:t>
      </w:r>
      <w:r w:rsidR="00652E56" w:rsidRPr="00027083">
        <w:rPr>
          <w:b/>
          <w:lang w:val="en-US"/>
        </w:rPr>
        <w:tab/>
      </w:r>
      <w:r w:rsidR="00652E56" w:rsidRPr="00027083">
        <w:rPr>
          <w:b/>
          <w:lang w:val="en-US"/>
        </w:rPr>
        <w:tab/>
      </w:r>
      <w:r w:rsidR="00652E56" w:rsidRPr="00027083">
        <w:rPr>
          <w:b/>
          <w:lang w:val="en-US"/>
        </w:rPr>
        <w:tab/>
      </w:r>
      <w:r w:rsidR="00652E56" w:rsidRPr="00027083">
        <w:rPr>
          <w:b/>
          <w:lang w:val="en-US"/>
        </w:rPr>
        <w:tab/>
      </w:r>
      <w:r w:rsidR="00652E56" w:rsidRPr="00027083">
        <w:rPr>
          <w:b/>
          <w:lang w:val="en-US"/>
        </w:rPr>
        <w:tab/>
      </w:r>
      <w:r w:rsidR="00652E56" w:rsidRPr="00027083">
        <w:rPr>
          <w:b/>
          <w:lang w:val="en-US"/>
        </w:rPr>
        <w:tab/>
      </w:r>
      <w:r w:rsidRPr="00027083">
        <w:rPr>
          <w:b/>
          <w:lang w:val="en-US"/>
        </w:rPr>
        <w:t>Border crossing.</w:t>
      </w:r>
      <w:proofErr w:type="gramEnd"/>
    </w:p>
    <w:p w:rsidR="00237F0B" w:rsidRPr="00027083" w:rsidRDefault="00237F0B">
      <w:pPr>
        <w:rPr>
          <w:lang w:val="en-US"/>
        </w:rPr>
      </w:pPr>
    </w:p>
    <w:p w:rsidR="00237F0B" w:rsidRPr="00027083" w:rsidRDefault="00237F0B">
      <w:pPr>
        <w:rPr>
          <w:sz w:val="20"/>
          <w:lang w:val="en-US"/>
        </w:rPr>
      </w:pPr>
      <w:r w:rsidRPr="00027083">
        <w:rPr>
          <w:sz w:val="20"/>
          <w:lang w:val="en-US"/>
        </w:rPr>
        <w:t xml:space="preserve">An illegal alien putting an end to his attempt to cross from Mexico into the United States in broad daylight as American border patrols surveillance cameras watch on. </w:t>
      </w:r>
      <w:r w:rsidR="00812F98" w:rsidRPr="00027083">
        <w:rPr>
          <w:sz w:val="20"/>
          <w:lang w:val="en-US"/>
        </w:rPr>
        <w:t xml:space="preserve">The man quickly climbs over </w:t>
      </w:r>
      <w:proofErr w:type="gramStart"/>
      <w:r w:rsidR="00812F98" w:rsidRPr="00027083">
        <w:rPr>
          <w:sz w:val="20"/>
          <w:lang w:val="en-US"/>
        </w:rPr>
        <w:t>the  first</w:t>
      </w:r>
      <w:proofErr w:type="gramEnd"/>
      <w:r w:rsidR="00812F98" w:rsidRPr="00027083">
        <w:rPr>
          <w:sz w:val="20"/>
          <w:lang w:val="en-US"/>
        </w:rPr>
        <w:t xml:space="preserve"> fence to get back into Mexican territory before </w:t>
      </w:r>
      <w:r w:rsidRPr="00027083">
        <w:rPr>
          <w:sz w:val="20"/>
          <w:lang w:val="en-US"/>
        </w:rPr>
        <w:t>one of the rapidly deployed patrols catches him.</w:t>
      </w:r>
    </w:p>
    <w:p w:rsidR="004F52C3" w:rsidRPr="00027083" w:rsidRDefault="004F52C3">
      <w:pPr>
        <w:rPr>
          <w:sz w:val="20"/>
          <w:lang w:val="en-US"/>
        </w:rPr>
      </w:pPr>
    </w:p>
    <w:p w:rsidR="004F52C3" w:rsidRPr="00027083" w:rsidRDefault="00237F0B">
      <w:pPr>
        <w:rPr>
          <w:sz w:val="20"/>
          <w:lang w:val="en-US"/>
        </w:rPr>
      </w:pPr>
      <w:r w:rsidRPr="00027083">
        <w:rPr>
          <w:sz w:val="20"/>
          <w:lang w:val="en-US"/>
        </w:rPr>
        <w:t xml:space="preserve">Enrique </w:t>
      </w:r>
      <w:proofErr w:type="spellStart"/>
      <w:r w:rsidRPr="00027083">
        <w:rPr>
          <w:sz w:val="20"/>
          <w:lang w:val="en-US"/>
        </w:rPr>
        <w:t>Morones</w:t>
      </w:r>
      <w:proofErr w:type="spellEnd"/>
      <w:r w:rsidRPr="00027083">
        <w:rPr>
          <w:sz w:val="20"/>
          <w:lang w:val="en-US"/>
        </w:rPr>
        <w:t xml:space="preserve"> lives on the American side and has been observing this kind of activity for the past 20 years. He plants water bottles along the </w:t>
      </w:r>
      <w:proofErr w:type="gramStart"/>
      <w:r w:rsidRPr="00027083">
        <w:rPr>
          <w:sz w:val="20"/>
          <w:lang w:val="en-US"/>
        </w:rPr>
        <w:t>border</w:t>
      </w:r>
      <w:r w:rsidR="004F52C3" w:rsidRPr="00027083">
        <w:rPr>
          <w:sz w:val="20"/>
          <w:lang w:val="en-US"/>
        </w:rPr>
        <w:t xml:space="preserve"> </w:t>
      </w:r>
      <w:r w:rsidR="00A349A6" w:rsidRPr="00027083">
        <w:rPr>
          <w:sz w:val="20"/>
          <w:lang w:val="en-US"/>
        </w:rPr>
        <w:t xml:space="preserve"> for</w:t>
      </w:r>
      <w:proofErr w:type="gramEnd"/>
      <w:r w:rsidR="004F52C3" w:rsidRPr="00027083">
        <w:rPr>
          <w:sz w:val="20"/>
          <w:lang w:val="en-US"/>
        </w:rPr>
        <w:t xml:space="preserve"> </w:t>
      </w:r>
      <w:proofErr w:type="spellStart"/>
      <w:r w:rsidR="004F52C3" w:rsidRPr="00027083">
        <w:rPr>
          <w:sz w:val="20"/>
          <w:lang w:val="en-US"/>
        </w:rPr>
        <w:t>clandestines</w:t>
      </w:r>
      <w:proofErr w:type="spellEnd"/>
      <w:r w:rsidR="004F52C3" w:rsidRPr="00027083">
        <w:rPr>
          <w:sz w:val="20"/>
          <w:lang w:val="en-US"/>
        </w:rPr>
        <w:t xml:space="preserve"> who have often come from far under unbearable heat. According to him the construction of the wall has only made the journey more dangerous for illegal aliens.</w:t>
      </w:r>
    </w:p>
    <w:p w:rsidR="004F52C3" w:rsidRPr="00027083" w:rsidRDefault="004F52C3">
      <w:pPr>
        <w:rPr>
          <w:sz w:val="20"/>
          <w:lang w:val="en-US"/>
        </w:rPr>
      </w:pPr>
    </w:p>
    <w:p w:rsidR="004F52C3" w:rsidRPr="00027083" w:rsidRDefault="0048222B">
      <w:pPr>
        <w:rPr>
          <w:sz w:val="20"/>
          <w:lang w:val="en-US"/>
        </w:rPr>
      </w:pPr>
      <w:r w:rsidRPr="00027083">
        <w:rPr>
          <w:sz w:val="20"/>
          <w:lang w:val="en-US"/>
        </w:rPr>
        <w:t xml:space="preserve">« So </w:t>
      </w:r>
      <w:r w:rsidR="00027083" w:rsidRPr="00027083">
        <w:rPr>
          <w:sz w:val="20"/>
          <w:lang w:val="en-US"/>
        </w:rPr>
        <w:t>w</w:t>
      </w:r>
      <w:r w:rsidR="00027083">
        <w:rPr>
          <w:sz w:val="20"/>
          <w:lang w:val="en-US"/>
        </w:rPr>
        <w:t xml:space="preserve">hat </w:t>
      </w:r>
      <w:proofErr w:type="spellStart"/>
      <w:r w:rsidR="00551B25">
        <w:rPr>
          <w:sz w:val="20"/>
          <w:lang w:val="en-US"/>
        </w:rPr>
        <w:t>this,</w:t>
      </w:r>
      <w:r w:rsidRPr="00027083">
        <w:rPr>
          <w:sz w:val="20"/>
          <w:lang w:val="en-US"/>
        </w:rPr>
        <w:t>t</w:t>
      </w:r>
      <w:r w:rsidR="004F52C3" w:rsidRPr="00027083">
        <w:rPr>
          <w:sz w:val="20"/>
          <w:lang w:val="en-US"/>
        </w:rPr>
        <w:t>hese</w:t>
      </w:r>
      <w:proofErr w:type="spellEnd"/>
      <w:r w:rsidR="004F52C3" w:rsidRPr="00027083">
        <w:rPr>
          <w:sz w:val="20"/>
          <w:lang w:val="en-US"/>
        </w:rPr>
        <w:t xml:space="preserve"> walls are meant</w:t>
      </w:r>
      <w:r w:rsidR="00027083">
        <w:rPr>
          <w:sz w:val="20"/>
          <w:lang w:val="en-US"/>
        </w:rPr>
        <w:t xml:space="preserve"> to do is</w:t>
      </w:r>
      <w:r w:rsidR="004F52C3" w:rsidRPr="00027083">
        <w:rPr>
          <w:sz w:val="20"/>
          <w:lang w:val="en-US"/>
        </w:rPr>
        <w:t xml:space="preserve"> keep the people from crossing from city to city,  forcing them to cross in the most extreme areas and what’s really sad is that you have 2 </w:t>
      </w:r>
      <w:r w:rsidR="00551B25">
        <w:rPr>
          <w:sz w:val="20"/>
          <w:lang w:val="en-US"/>
        </w:rPr>
        <w:t>to</w:t>
      </w:r>
      <w:r w:rsidR="004F52C3" w:rsidRPr="00027083">
        <w:rPr>
          <w:sz w:val="20"/>
          <w:lang w:val="en-US"/>
        </w:rPr>
        <w:t xml:space="preserve"> 3 people dying every day.</w:t>
      </w:r>
      <w:r w:rsidR="004A0201" w:rsidRPr="00027083">
        <w:rPr>
          <w:sz w:val="20"/>
          <w:lang w:val="en-US"/>
        </w:rPr>
        <w:t xml:space="preserve"> </w:t>
      </w:r>
      <w:r w:rsidR="00B57B39" w:rsidRPr="00027083">
        <w:rPr>
          <w:sz w:val="20"/>
          <w:lang w:val="en-US"/>
        </w:rPr>
        <w:t> </w:t>
      </w:r>
      <w:r w:rsidR="00790063" w:rsidRPr="00027083">
        <w:rPr>
          <w:sz w:val="20"/>
          <w:lang w:val="en-US"/>
        </w:rPr>
        <w:t xml:space="preserve">It hasn’t slowed </w:t>
      </w:r>
      <w:r w:rsidR="00C07707" w:rsidRPr="00027083">
        <w:rPr>
          <w:sz w:val="20"/>
          <w:lang w:val="en-US"/>
        </w:rPr>
        <w:t>anything down and</w:t>
      </w:r>
      <w:r w:rsidR="00B57B39" w:rsidRPr="00027083">
        <w:rPr>
          <w:rFonts w:ascii="Calibri" w:hAnsi="Calibri" w:cs="Calibri"/>
          <w:sz w:val="20"/>
          <w:szCs w:val="30"/>
          <w:lang w:val="en-US"/>
        </w:rPr>
        <w:t xml:space="preserve"> </w:t>
      </w:r>
      <w:r w:rsidR="00C02D53" w:rsidRPr="00027083">
        <w:rPr>
          <w:sz w:val="20"/>
          <w:lang w:val="en-US"/>
        </w:rPr>
        <w:t>like Senator Ted Kennedy said</w:t>
      </w:r>
      <w:r w:rsidR="00B57B39" w:rsidRPr="00027083">
        <w:rPr>
          <w:sz w:val="20"/>
          <w:lang w:val="en-US"/>
        </w:rPr>
        <w:t>,</w:t>
      </w:r>
      <w:proofErr w:type="gramStart"/>
      <w:r w:rsidR="00B57B39" w:rsidRPr="00027083">
        <w:rPr>
          <w:sz w:val="20"/>
          <w:lang w:val="en-US"/>
        </w:rPr>
        <w:t>  «</w:t>
      </w:r>
      <w:proofErr w:type="gramEnd"/>
      <w:r w:rsidR="00B57B39" w:rsidRPr="00027083">
        <w:rPr>
          <w:sz w:val="20"/>
          <w:lang w:val="en-US"/>
        </w:rPr>
        <w:t> </w:t>
      </w:r>
      <w:r w:rsidR="00A349A6" w:rsidRPr="00027083">
        <w:rPr>
          <w:sz w:val="20"/>
          <w:lang w:val="en-US"/>
        </w:rPr>
        <w:t xml:space="preserve"> </w:t>
      </w:r>
      <w:r w:rsidR="00B57B39" w:rsidRPr="00027083">
        <w:rPr>
          <w:sz w:val="20"/>
          <w:lang w:val="en-US"/>
        </w:rPr>
        <w:t>s</w:t>
      </w:r>
      <w:r w:rsidR="00B2281E" w:rsidRPr="00027083">
        <w:rPr>
          <w:sz w:val="20"/>
          <w:lang w:val="en-US"/>
        </w:rPr>
        <w:t>how me a 5</w:t>
      </w:r>
      <w:r w:rsidR="004F52C3" w:rsidRPr="00027083">
        <w:rPr>
          <w:sz w:val="20"/>
          <w:lang w:val="en-US"/>
        </w:rPr>
        <w:t>0-foot-</w:t>
      </w:r>
      <w:r w:rsidR="00B2281E" w:rsidRPr="00027083">
        <w:rPr>
          <w:sz w:val="20"/>
          <w:lang w:val="en-US"/>
        </w:rPr>
        <w:t>wall and I ‘ll show you a 5</w:t>
      </w:r>
      <w:r w:rsidR="004F52C3" w:rsidRPr="00027083">
        <w:rPr>
          <w:sz w:val="20"/>
          <w:lang w:val="en-US"/>
        </w:rPr>
        <w:t>1</w:t>
      </w:r>
      <w:r w:rsidR="00A349A6" w:rsidRPr="00027083">
        <w:rPr>
          <w:sz w:val="20"/>
          <w:lang w:val="en-US"/>
        </w:rPr>
        <w:t>-</w:t>
      </w:r>
      <w:r w:rsidR="004F52C3" w:rsidRPr="00027083">
        <w:rPr>
          <w:sz w:val="20"/>
          <w:lang w:val="en-US"/>
        </w:rPr>
        <w:t xml:space="preserve"> foot ladder.</w:t>
      </w:r>
      <w:r w:rsidR="00B57B39" w:rsidRPr="00027083">
        <w:rPr>
          <w:sz w:val="20"/>
          <w:lang w:val="en-US"/>
        </w:rPr>
        <w:t> »</w:t>
      </w:r>
    </w:p>
    <w:p w:rsidR="004F52C3" w:rsidRPr="00027083" w:rsidRDefault="004F52C3">
      <w:pPr>
        <w:rPr>
          <w:sz w:val="20"/>
          <w:lang w:val="en-US"/>
        </w:rPr>
      </w:pPr>
    </w:p>
    <w:p w:rsidR="00C35613" w:rsidRPr="00027083" w:rsidRDefault="00A349A6">
      <w:pPr>
        <w:rPr>
          <w:sz w:val="20"/>
          <w:lang w:val="en-US"/>
        </w:rPr>
      </w:pPr>
      <w:r w:rsidRPr="00027083">
        <w:rPr>
          <w:sz w:val="20"/>
          <w:lang w:val="en-US"/>
        </w:rPr>
        <w:t>Every day</w:t>
      </w:r>
      <w:r w:rsidR="00C07707" w:rsidRPr="00027083">
        <w:rPr>
          <w:sz w:val="20"/>
          <w:lang w:val="en-US"/>
        </w:rPr>
        <w:t>,</w:t>
      </w:r>
      <w:r w:rsidRPr="00027083">
        <w:rPr>
          <w:sz w:val="20"/>
          <w:lang w:val="en-US"/>
        </w:rPr>
        <w:t xml:space="preserve"> </w:t>
      </w:r>
      <w:proofErr w:type="spellStart"/>
      <w:r w:rsidRPr="00027083">
        <w:rPr>
          <w:sz w:val="20"/>
          <w:lang w:val="en-US"/>
        </w:rPr>
        <w:t>clandestines</w:t>
      </w:r>
      <w:proofErr w:type="spellEnd"/>
      <w:r w:rsidRPr="00027083">
        <w:rPr>
          <w:sz w:val="20"/>
          <w:lang w:val="en-US"/>
        </w:rPr>
        <w:t xml:space="preserve"> seek </w:t>
      </w:r>
      <w:proofErr w:type="gramStart"/>
      <w:r w:rsidR="00636FD4">
        <w:rPr>
          <w:sz w:val="20"/>
          <w:lang w:val="en-US"/>
        </w:rPr>
        <w:t>perilous</w:t>
      </w:r>
      <w:r w:rsidR="00B57B39" w:rsidRPr="00027083">
        <w:rPr>
          <w:sz w:val="20"/>
          <w:lang w:val="en-US"/>
        </w:rPr>
        <w:t xml:space="preserve"> </w:t>
      </w:r>
      <w:r w:rsidR="004F52C3" w:rsidRPr="00027083">
        <w:rPr>
          <w:sz w:val="20"/>
          <w:lang w:val="en-US"/>
        </w:rPr>
        <w:t xml:space="preserve"> </w:t>
      </w:r>
      <w:r w:rsidR="00551B25">
        <w:rPr>
          <w:sz w:val="20"/>
          <w:lang w:val="en-US"/>
        </w:rPr>
        <w:t>routes</w:t>
      </w:r>
      <w:proofErr w:type="gramEnd"/>
      <w:r w:rsidR="00551B25">
        <w:rPr>
          <w:sz w:val="20"/>
          <w:lang w:val="en-US"/>
        </w:rPr>
        <w:t xml:space="preserve"> </w:t>
      </w:r>
      <w:r w:rsidR="00B57B39" w:rsidRPr="00027083">
        <w:rPr>
          <w:sz w:val="20"/>
          <w:lang w:val="en-US"/>
        </w:rPr>
        <w:t>in order to circumvent the wall. Some of them pay their smugglers up to 3</w:t>
      </w:r>
      <w:r w:rsidR="00551B25">
        <w:rPr>
          <w:sz w:val="20"/>
          <w:lang w:val="en-US"/>
        </w:rPr>
        <w:t>,</w:t>
      </w:r>
      <w:r w:rsidR="00B57B39" w:rsidRPr="00027083">
        <w:rPr>
          <w:sz w:val="20"/>
          <w:lang w:val="en-US"/>
        </w:rPr>
        <w:t>000 dollars to guide them</w:t>
      </w:r>
      <w:r w:rsidR="00C35613" w:rsidRPr="00027083">
        <w:rPr>
          <w:sz w:val="20"/>
          <w:lang w:val="en-US"/>
        </w:rPr>
        <w:t xml:space="preserve"> along these paths.</w:t>
      </w:r>
    </w:p>
    <w:p w:rsidR="0048222B" w:rsidRPr="00027083" w:rsidRDefault="00C35613">
      <w:pPr>
        <w:rPr>
          <w:sz w:val="20"/>
          <w:lang w:val="en-US"/>
        </w:rPr>
      </w:pPr>
      <w:r w:rsidRPr="00027083">
        <w:rPr>
          <w:sz w:val="20"/>
          <w:lang w:val="en-US"/>
        </w:rPr>
        <w:t>« </w:t>
      </w:r>
      <w:proofErr w:type="gramStart"/>
      <w:r w:rsidR="006016D1">
        <w:rPr>
          <w:sz w:val="20"/>
          <w:lang w:val="en-US"/>
        </w:rPr>
        <w:t>you’ve</w:t>
      </w:r>
      <w:proofErr w:type="gramEnd"/>
      <w:r w:rsidR="006016D1">
        <w:rPr>
          <w:sz w:val="20"/>
          <w:lang w:val="en-US"/>
        </w:rPr>
        <w:t xml:space="preserve"> literally</w:t>
      </w:r>
      <w:r w:rsidRPr="00027083">
        <w:rPr>
          <w:sz w:val="20"/>
          <w:lang w:val="en-US"/>
        </w:rPr>
        <w:t xml:space="preserve"> thousands of people th</w:t>
      </w:r>
      <w:r w:rsidR="00551B25">
        <w:rPr>
          <w:sz w:val="20"/>
          <w:lang w:val="en-US"/>
        </w:rPr>
        <w:t>at</w:t>
      </w:r>
      <w:r w:rsidRPr="00027083">
        <w:rPr>
          <w:sz w:val="20"/>
          <w:lang w:val="en-US"/>
        </w:rPr>
        <w:t xml:space="preserve"> cross through</w:t>
      </w:r>
      <w:r w:rsidR="0048222B" w:rsidRPr="00027083">
        <w:rPr>
          <w:sz w:val="20"/>
          <w:lang w:val="en-US"/>
        </w:rPr>
        <w:t>, this is one of the areas</w:t>
      </w:r>
      <w:r w:rsidRPr="00027083">
        <w:rPr>
          <w:sz w:val="20"/>
          <w:lang w:val="en-US"/>
        </w:rPr>
        <w:t xml:space="preserve"> where they do</w:t>
      </w:r>
      <w:r w:rsidR="0048222B" w:rsidRPr="00027083">
        <w:rPr>
          <w:sz w:val="20"/>
          <w:lang w:val="en-US"/>
        </w:rPr>
        <w:t xml:space="preserve"> </w:t>
      </w:r>
      <w:r w:rsidR="00551B25">
        <w:rPr>
          <w:sz w:val="20"/>
          <w:lang w:val="en-US"/>
        </w:rPr>
        <w:t xml:space="preserve">cross </w:t>
      </w:r>
      <w:r w:rsidR="0048222B" w:rsidRPr="00027083">
        <w:rPr>
          <w:sz w:val="20"/>
          <w:lang w:val="en-US"/>
        </w:rPr>
        <w:t>and</w:t>
      </w:r>
      <w:r w:rsidRPr="00027083">
        <w:rPr>
          <w:sz w:val="20"/>
          <w:lang w:val="en-US"/>
        </w:rPr>
        <w:t xml:space="preserve"> </w:t>
      </w:r>
      <w:r w:rsidR="0048222B" w:rsidRPr="00027083">
        <w:rPr>
          <w:sz w:val="20"/>
          <w:lang w:val="en-US"/>
        </w:rPr>
        <w:t>you can see footprints.</w:t>
      </w:r>
    </w:p>
    <w:p w:rsidR="0048222B" w:rsidRPr="00027083" w:rsidRDefault="0048222B">
      <w:pPr>
        <w:rPr>
          <w:sz w:val="20"/>
          <w:lang w:val="en-US"/>
        </w:rPr>
      </w:pPr>
    </w:p>
    <w:p w:rsidR="0045371E" w:rsidRPr="00027083" w:rsidRDefault="0048222B">
      <w:pPr>
        <w:rPr>
          <w:sz w:val="20"/>
          <w:lang w:val="en-US"/>
        </w:rPr>
      </w:pPr>
      <w:r w:rsidRPr="00027083">
        <w:rPr>
          <w:sz w:val="20"/>
          <w:lang w:val="en-US"/>
        </w:rPr>
        <w:t>Enrique knows this path well. Illegal aliens wait fo</w:t>
      </w:r>
      <w:r w:rsidR="00C07707" w:rsidRPr="00027083">
        <w:rPr>
          <w:sz w:val="20"/>
          <w:lang w:val="en-US"/>
        </w:rPr>
        <w:t>r</w:t>
      </w:r>
      <w:r w:rsidRPr="00027083">
        <w:rPr>
          <w:sz w:val="20"/>
          <w:lang w:val="en-US"/>
        </w:rPr>
        <w:t xml:space="preserve"> the sewers to fill with water and hide in them in order to avoid being spotted by the patrols</w:t>
      </w:r>
      <w:r w:rsidR="0045371E" w:rsidRPr="00027083">
        <w:rPr>
          <w:sz w:val="20"/>
          <w:lang w:val="en-US"/>
        </w:rPr>
        <w:t>.</w:t>
      </w:r>
    </w:p>
    <w:p w:rsidR="008C06F9" w:rsidRPr="00FB70A9" w:rsidRDefault="008C06F9" w:rsidP="008C06F9">
      <w:pPr>
        <w:rPr>
          <w:lang w:val="en-US"/>
        </w:rPr>
      </w:pPr>
    </w:p>
    <w:p w:rsidR="008C06F9" w:rsidRPr="00FB70A9" w:rsidRDefault="008C06F9" w:rsidP="008C06F9">
      <w:pPr>
        <w:rPr>
          <w:lang w:val="en-US"/>
        </w:rPr>
      </w:pPr>
      <w:r>
        <w:rPr>
          <w:lang w:val="en-US"/>
        </w:rPr>
        <w:t xml:space="preserve">BORDER CROSSING – SPACES AND EXCHANGES </w:t>
      </w:r>
    </w:p>
    <w:p w:rsidR="008C06F9" w:rsidRPr="00FB70A9" w:rsidRDefault="008C06F9" w:rsidP="008C06F9">
      <w:pPr>
        <w:rPr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7338"/>
        <w:gridCol w:w="567"/>
        <w:gridCol w:w="567"/>
        <w:gridCol w:w="734"/>
      </w:tblGrid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  <w:r w:rsidRPr="00652E56">
              <w:rPr>
                <w:color w:val="FF0000"/>
                <w:sz w:val="20"/>
              </w:rPr>
              <w:t>A2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  <w:r w:rsidRPr="00652E56">
              <w:rPr>
                <w:color w:val="0000FF"/>
                <w:sz w:val="20"/>
              </w:rPr>
              <w:t>B1</w:t>
            </w: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 w:rsidRPr="00652E56">
              <w:rPr>
                <w:color w:val="008000"/>
                <w:sz w:val="20"/>
              </w:rPr>
              <w:t>B2</w:t>
            </w: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Un émigré clandestin décide de ne plus passer la frontière.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  <w:r w:rsidRPr="00652E56">
              <w:rPr>
                <w:color w:val="0000FF"/>
                <w:sz w:val="20"/>
              </w:rPr>
              <w:t>*</w:t>
            </w: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 xml:space="preserve">Il  escalade un grand mur pour retourner au Mexique avant </w:t>
            </w:r>
            <w:r>
              <w:rPr>
                <w:sz w:val="20"/>
              </w:rPr>
              <w:t xml:space="preserve">de se faire prendre par </w:t>
            </w:r>
            <w:proofErr w:type="gramStart"/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garde frontières</w:t>
            </w:r>
            <w:proofErr w:type="spellEnd"/>
            <w:proofErr w:type="gramEnd"/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  <w:r w:rsidRPr="00652E56">
              <w:rPr>
                <w:color w:val="0000FF"/>
                <w:sz w:val="20"/>
              </w:rPr>
              <w:t>*</w:t>
            </w: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En effet,  la police qui patrouille surveille avec des caméras.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  <w:r w:rsidRPr="00652E56">
              <w:rPr>
                <w:color w:val="FF0000"/>
                <w:sz w:val="20"/>
              </w:rPr>
              <w:t>*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 xml:space="preserve">Il s’agit de la frontière entre le Mexique et les Etats Unis où  ce mur a été construit. 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 w:rsidRPr="00652E56">
              <w:rPr>
                <w:color w:val="008000"/>
                <w:sz w:val="20"/>
              </w:rPr>
              <w:t>*</w:t>
            </w: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Cet émigré voulait  passer la frontière en plein jour.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 w:rsidRPr="00652E56">
              <w:rPr>
                <w:color w:val="008000"/>
                <w:sz w:val="20"/>
              </w:rPr>
              <w:t>*</w:t>
            </w: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 xml:space="preserve">Enrique </w:t>
            </w:r>
            <w:proofErr w:type="spellStart"/>
            <w:r w:rsidRPr="00652E56">
              <w:rPr>
                <w:sz w:val="20"/>
              </w:rPr>
              <w:t>Morones</w:t>
            </w:r>
            <w:proofErr w:type="spellEnd"/>
            <w:r w:rsidRPr="00652E56">
              <w:rPr>
                <w:sz w:val="20"/>
              </w:rPr>
              <w:t xml:space="preserve"> vit du côté américain de la frontière. 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  <w:r w:rsidRPr="00652E56">
              <w:rPr>
                <w:color w:val="FF0000"/>
                <w:sz w:val="20"/>
              </w:rPr>
              <w:t>*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Depuis 20 ans, il observe les clandestins.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  <w:r w:rsidRPr="00652E56">
              <w:rPr>
                <w:color w:val="0000FF"/>
                <w:sz w:val="20"/>
              </w:rPr>
              <w:t>*</w:t>
            </w: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 xml:space="preserve"> Il dépose  des bouteilles d’eau près du mur pour les clandestins qui souffrent de la chaleur.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 w:rsidRPr="00652E56">
              <w:rPr>
                <w:color w:val="008000"/>
                <w:sz w:val="20"/>
              </w:rPr>
              <w:t>*</w:t>
            </w: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>
              <w:rPr>
                <w:sz w:val="20"/>
              </w:rPr>
              <w:t xml:space="preserve">Le mur a rendu le passage des clandestins plus </w:t>
            </w:r>
            <w:proofErr w:type="spellStart"/>
            <w:r>
              <w:rPr>
                <w:sz w:val="20"/>
              </w:rPr>
              <w:t>dangereux</w:t>
            </w:r>
            <w:proofErr w:type="gramStart"/>
            <w:r>
              <w:rPr>
                <w:sz w:val="20"/>
              </w:rPr>
              <w:t>,il</w:t>
            </w:r>
            <w:proofErr w:type="spellEnd"/>
            <w:proofErr w:type="gramEnd"/>
            <w:r>
              <w:rPr>
                <w:sz w:val="20"/>
              </w:rPr>
              <w:t xml:space="preserve">  les oblige à contourner le mur en empruntant des itinéraires plus dangereux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>
              <w:rPr>
                <w:color w:val="008000"/>
                <w:sz w:val="20"/>
              </w:rPr>
              <w:t>*</w:t>
            </w: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Ce mur a été dressé pour bloquer leur passage d’une ville à l’autre.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  <w:r w:rsidRPr="00652E56">
              <w:rPr>
                <w:color w:val="FF0000"/>
                <w:sz w:val="20"/>
              </w:rPr>
              <w:t>*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Tous les jours, il y a deux ou trois morts.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  <w:r w:rsidRPr="00652E56">
              <w:rPr>
                <w:color w:val="FF0000"/>
                <w:sz w:val="20"/>
              </w:rPr>
              <w:t>*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Le mur n’a pas ralenti la migration.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 w:rsidRPr="00652E56">
              <w:rPr>
                <w:color w:val="008000"/>
                <w:sz w:val="20"/>
              </w:rPr>
              <w:t>*</w:t>
            </w: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Le Sénateur Ted Kennedy a d’ailleurs dit :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 w:rsidRPr="00652E56">
              <w:rPr>
                <w:color w:val="008000"/>
                <w:sz w:val="20"/>
              </w:rPr>
              <w:t>*</w:t>
            </w:r>
          </w:p>
        </w:tc>
      </w:tr>
      <w:tr w:rsidR="008C06F9" w:rsidTr="00AC3219">
        <w:trPr>
          <w:trHeight w:val="354"/>
        </w:trPr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Dressez un mur de 50 pieds, ils dresseront une éch</w:t>
            </w:r>
            <w:r>
              <w:rPr>
                <w:sz w:val="20"/>
              </w:rPr>
              <w:t>ell</w:t>
            </w:r>
            <w:r w:rsidRPr="00652E56">
              <w:rPr>
                <w:sz w:val="20"/>
              </w:rPr>
              <w:t>e de 51 pieds.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 w:rsidRPr="00652E56">
              <w:rPr>
                <w:color w:val="008000"/>
                <w:sz w:val="20"/>
              </w:rPr>
              <w:t>*</w:t>
            </w: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Ils paient leurs passeurs 3000 dollars.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  <w:r w:rsidRPr="00652E56">
              <w:rPr>
                <w:color w:val="0000FF"/>
                <w:sz w:val="20"/>
              </w:rPr>
              <w:t>*</w:t>
            </w: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Des milliers de clandestins passent régulièrement.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  <w:r w:rsidRPr="00652E56">
              <w:rPr>
                <w:color w:val="FF0000"/>
                <w:sz w:val="20"/>
              </w:rPr>
              <w:t>*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Des traces de pas en attestent.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*</w:t>
            </w: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Enrique connaît bien ces sentiers.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  <w:r w:rsidRPr="00652E56">
              <w:rPr>
                <w:color w:val="FF0000"/>
                <w:sz w:val="20"/>
              </w:rPr>
              <w:t>*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 xml:space="preserve">Il montre que les clandestins se cachent dans les bouches </w:t>
            </w:r>
            <w:proofErr w:type="gramStart"/>
            <w:r w:rsidRPr="00652E56">
              <w:rPr>
                <w:sz w:val="20"/>
              </w:rPr>
              <w:t>d’égouts</w:t>
            </w:r>
            <w:proofErr w:type="gramEnd"/>
            <w:r w:rsidRPr="00652E56"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  <w:r w:rsidRPr="00652E56">
              <w:rPr>
                <w:color w:val="0000FF"/>
                <w:sz w:val="20"/>
              </w:rPr>
              <w:t>*</w:t>
            </w: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Ils attendent que l’eau remplisse les conduits pour mieux se cacher.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  <w:r w:rsidRPr="00652E56">
              <w:rPr>
                <w:color w:val="008000"/>
                <w:sz w:val="20"/>
              </w:rPr>
              <w:t>*</w:t>
            </w:r>
          </w:p>
        </w:tc>
      </w:tr>
      <w:tr w:rsidR="008C06F9" w:rsidTr="00AC3219">
        <w:tc>
          <w:tcPr>
            <w:tcW w:w="7338" w:type="dxa"/>
          </w:tcPr>
          <w:p w:rsidR="008C06F9" w:rsidRPr="00652E56" w:rsidRDefault="008C06F9" w:rsidP="00AC3219">
            <w:pPr>
              <w:rPr>
                <w:sz w:val="20"/>
              </w:rPr>
            </w:pPr>
            <w:r w:rsidRPr="00652E56">
              <w:rPr>
                <w:sz w:val="20"/>
              </w:rPr>
              <w:t>Ils ne veulent pas se faire repérer par la police des frontières.</w:t>
            </w: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8C06F9" w:rsidRPr="00652E56" w:rsidRDefault="008C06F9" w:rsidP="00AC3219">
            <w:pPr>
              <w:rPr>
                <w:color w:val="0000FF"/>
                <w:sz w:val="20"/>
              </w:rPr>
            </w:pPr>
            <w:r w:rsidRPr="00652E56">
              <w:rPr>
                <w:color w:val="0000FF"/>
                <w:sz w:val="20"/>
              </w:rPr>
              <w:t>*</w:t>
            </w:r>
          </w:p>
        </w:tc>
        <w:tc>
          <w:tcPr>
            <w:tcW w:w="734" w:type="dxa"/>
          </w:tcPr>
          <w:p w:rsidR="008C06F9" w:rsidRPr="00652E56" w:rsidRDefault="008C06F9" w:rsidP="00AC3219">
            <w:pPr>
              <w:rPr>
                <w:color w:val="008000"/>
                <w:sz w:val="20"/>
              </w:rPr>
            </w:pPr>
          </w:p>
        </w:tc>
      </w:tr>
    </w:tbl>
    <w:p w:rsidR="008C06F9" w:rsidRDefault="008C06F9" w:rsidP="00AB5BC2">
      <w:pPr>
        <w:outlineLvl w:val="0"/>
        <w:rPr>
          <w:sz w:val="20"/>
        </w:rPr>
      </w:pPr>
    </w:p>
    <w:sectPr w:rsidR="008C06F9" w:rsidSect="00237F0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0B"/>
    <w:rsid w:val="00027083"/>
    <w:rsid w:val="001021D6"/>
    <w:rsid w:val="00171C3F"/>
    <w:rsid w:val="00181B80"/>
    <w:rsid w:val="001F206A"/>
    <w:rsid w:val="00237F0B"/>
    <w:rsid w:val="002A42BF"/>
    <w:rsid w:val="002E707D"/>
    <w:rsid w:val="00315E73"/>
    <w:rsid w:val="00320592"/>
    <w:rsid w:val="00414CAE"/>
    <w:rsid w:val="0045371E"/>
    <w:rsid w:val="00467143"/>
    <w:rsid w:val="0048222B"/>
    <w:rsid w:val="004A0201"/>
    <w:rsid w:val="004F52C3"/>
    <w:rsid w:val="00551B25"/>
    <w:rsid w:val="006016D1"/>
    <w:rsid w:val="00636FD4"/>
    <w:rsid w:val="00652E56"/>
    <w:rsid w:val="006A42A7"/>
    <w:rsid w:val="00790063"/>
    <w:rsid w:val="00812F98"/>
    <w:rsid w:val="008C06F9"/>
    <w:rsid w:val="009670AA"/>
    <w:rsid w:val="00982ABC"/>
    <w:rsid w:val="00A25213"/>
    <w:rsid w:val="00A349A6"/>
    <w:rsid w:val="00AA636C"/>
    <w:rsid w:val="00AB5BC2"/>
    <w:rsid w:val="00AF4B01"/>
    <w:rsid w:val="00B2281E"/>
    <w:rsid w:val="00B364EC"/>
    <w:rsid w:val="00B57B39"/>
    <w:rsid w:val="00C02D53"/>
    <w:rsid w:val="00C07707"/>
    <w:rsid w:val="00C21460"/>
    <w:rsid w:val="00C35613"/>
    <w:rsid w:val="00C8167E"/>
    <w:rsid w:val="00C97506"/>
    <w:rsid w:val="00CC647E"/>
    <w:rsid w:val="00CF2A64"/>
    <w:rsid w:val="00D132C3"/>
    <w:rsid w:val="00E555BF"/>
    <w:rsid w:val="00F00B08"/>
    <w:rsid w:val="00F71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37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06F9"/>
    <w:pPr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37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06F9"/>
    <w:pPr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</cp:lastModifiedBy>
  <cp:revision>2</cp:revision>
  <cp:lastPrinted>2014-02-04T02:15:00Z</cp:lastPrinted>
  <dcterms:created xsi:type="dcterms:W3CDTF">2016-04-01T14:22:00Z</dcterms:created>
  <dcterms:modified xsi:type="dcterms:W3CDTF">2016-04-01T14:22:00Z</dcterms:modified>
</cp:coreProperties>
</file>